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8DBB0" w14:textId="3B7992A5" w:rsidR="004613AE" w:rsidRPr="001639A1" w:rsidRDefault="004613AE" w:rsidP="004613AE">
      <w:pPr>
        <w:spacing w:after="0"/>
        <w:ind w:right="-1188"/>
        <w:jc w:val="center"/>
        <w:rPr>
          <w:b/>
          <w:caps/>
          <w:color w:val="000000"/>
          <w:szCs w:val="20"/>
        </w:rPr>
      </w:pPr>
      <w:r w:rsidRPr="001639A1">
        <w:rPr>
          <w:b/>
          <w:caps/>
          <w:noProof/>
          <w:color w:val="000000"/>
          <w:szCs w:val="20"/>
          <w:lang w:eastAsia="de-DE"/>
        </w:rPr>
        <w:drawing>
          <wp:anchor distT="0" distB="0" distL="114300" distR="114300" simplePos="0" relativeHeight="251659264" behindDoc="0" locked="0" layoutInCell="1" allowOverlap="1" wp14:anchorId="3AE18004" wp14:editId="17EEB3EF">
            <wp:simplePos x="0" y="0"/>
            <wp:positionH relativeFrom="column">
              <wp:align>center</wp:align>
            </wp:positionH>
            <wp:positionV relativeFrom="paragraph">
              <wp:posOffset>-361315</wp:posOffset>
            </wp:positionV>
            <wp:extent cx="2235200" cy="59944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5200" cy="599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39A1">
        <w:rPr>
          <w:b/>
          <w:caps/>
          <w:color w:val="000000"/>
          <w:szCs w:val="20"/>
        </w:rPr>
        <w:t>fS</w:t>
      </w:r>
    </w:p>
    <w:p w14:paraId="2110DEA8" w14:textId="77777777" w:rsidR="004613AE" w:rsidRPr="001639A1" w:rsidRDefault="004613AE" w:rsidP="004613AE">
      <w:pPr>
        <w:spacing w:after="0"/>
        <w:ind w:right="-1188"/>
        <w:rPr>
          <w:b/>
          <w:caps/>
          <w:color w:val="000000"/>
          <w:szCs w:val="20"/>
        </w:rPr>
      </w:pPr>
    </w:p>
    <w:p w14:paraId="1F3AA647" w14:textId="77777777" w:rsidR="004613AE" w:rsidRPr="001639A1" w:rsidRDefault="004613AE" w:rsidP="004613AE">
      <w:pPr>
        <w:spacing w:after="0"/>
        <w:ind w:right="-1188"/>
        <w:jc w:val="center"/>
        <w:rPr>
          <w:b/>
          <w:caps/>
          <w:color w:val="000000"/>
          <w:szCs w:val="20"/>
        </w:rPr>
      </w:pPr>
    </w:p>
    <w:p w14:paraId="2809C411" w14:textId="77777777" w:rsidR="004613AE" w:rsidRPr="001639A1" w:rsidRDefault="004613AE" w:rsidP="004613AE">
      <w:pPr>
        <w:spacing w:after="0" w:line="240" w:lineRule="auto"/>
        <w:ind w:right="-108"/>
        <w:jc w:val="center"/>
        <w:rPr>
          <w:b/>
          <w:caps/>
          <w:color w:val="000000"/>
          <w:sz w:val="36"/>
          <w:szCs w:val="36"/>
        </w:rPr>
      </w:pPr>
      <w:r w:rsidRPr="001639A1">
        <w:rPr>
          <w:b/>
          <w:caps/>
          <w:color w:val="000000"/>
          <w:sz w:val="36"/>
          <w:szCs w:val="36"/>
        </w:rPr>
        <w:t>HINWEISE ZUr antragstellung</w:t>
      </w:r>
    </w:p>
    <w:p w14:paraId="19B38497" w14:textId="77777777" w:rsidR="004613AE" w:rsidRPr="001639A1" w:rsidRDefault="004613AE" w:rsidP="004613AE">
      <w:pPr>
        <w:spacing w:after="0" w:line="240" w:lineRule="auto"/>
        <w:ind w:right="-108"/>
        <w:jc w:val="center"/>
        <w:rPr>
          <w:b/>
          <w:caps/>
          <w:color w:val="000000"/>
          <w:sz w:val="36"/>
          <w:szCs w:val="36"/>
        </w:rPr>
      </w:pPr>
      <w:r w:rsidRPr="001639A1">
        <w:rPr>
          <w:b/>
          <w:caps/>
          <w:color w:val="000000"/>
          <w:sz w:val="36"/>
          <w:szCs w:val="36"/>
        </w:rPr>
        <w:t xml:space="preserve">GASTSPIELFÖRDERUNG </w:t>
      </w:r>
    </w:p>
    <w:p w14:paraId="16F2421D" w14:textId="77777777" w:rsidR="004613AE" w:rsidRPr="001639A1" w:rsidRDefault="004613AE" w:rsidP="004613AE">
      <w:pPr>
        <w:spacing w:after="0" w:line="240" w:lineRule="auto"/>
        <w:ind w:right="-108"/>
        <w:jc w:val="center"/>
        <w:rPr>
          <w:b/>
          <w:caps/>
          <w:color w:val="000000"/>
          <w:sz w:val="36"/>
          <w:szCs w:val="36"/>
        </w:rPr>
      </w:pPr>
      <w:r w:rsidRPr="001639A1">
        <w:rPr>
          <w:b/>
          <w:caps/>
          <w:color w:val="000000"/>
          <w:sz w:val="36"/>
          <w:szCs w:val="36"/>
        </w:rPr>
        <w:t>tanz INTERNATIONAL</w:t>
      </w:r>
    </w:p>
    <w:p w14:paraId="66DF2148" w14:textId="77777777" w:rsidR="004613AE" w:rsidRPr="001639A1" w:rsidRDefault="004613AE" w:rsidP="004613AE">
      <w:pPr>
        <w:spacing w:after="0"/>
        <w:ind w:right="-108"/>
        <w:outlineLvl w:val="0"/>
        <w:rPr>
          <w:b/>
          <w:caps/>
          <w:color w:val="000000"/>
          <w:szCs w:val="20"/>
        </w:rPr>
      </w:pPr>
    </w:p>
    <w:p w14:paraId="190CC3B1" w14:textId="77777777" w:rsidR="004613AE" w:rsidRPr="001639A1" w:rsidRDefault="004613AE" w:rsidP="004613AE">
      <w:pPr>
        <w:spacing w:after="0"/>
        <w:ind w:right="-108"/>
        <w:outlineLvl w:val="0"/>
        <w:rPr>
          <w:b/>
          <w:caps/>
          <w:color w:val="000000"/>
          <w:szCs w:val="20"/>
        </w:rPr>
      </w:pPr>
    </w:p>
    <w:p w14:paraId="19BC0C6F" w14:textId="03E89DB5" w:rsidR="004613AE" w:rsidRPr="001639A1" w:rsidRDefault="004613AE" w:rsidP="004613AE">
      <w:pPr>
        <w:spacing w:after="0"/>
        <w:rPr>
          <w:color w:val="000000"/>
        </w:rPr>
      </w:pPr>
      <w:r w:rsidRPr="001639A1">
        <w:rPr>
          <w:color w:val="000000"/>
        </w:rPr>
        <w:t xml:space="preserve">Dieses Projekt dient der Anregung längerfristiger internationaler Gastspielserien von in Deutschland ansässigen, zeitgenössischen </w:t>
      </w:r>
      <w:proofErr w:type="spellStart"/>
      <w:r w:rsidRPr="001639A1">
        <w:rPr>
          <w:color w:val="000000"/>
        </w:rPr>
        <w:t>Choreograf</w:t>
      </w:r>
      <w:r w:rsidR="00F66D1D">
        <w:rPr>
          <w:color w:val="000000"/>
        </w:rPr>
        <w:t>:</w:t>
      </w:r>
      <w:r w:rsidRPr="001639A1">
        <w:rPr>
          <w:color w:val="000000"/>
        </w:rPr>
        <w:t>innen</w:t>
      </w:r>
      <w:proofErr w:type="spellEnd"/>
      <w:r w:rsidRPr="001639A1">
        <w:rPr>
          <w:color w:val="000000"/>
        </w:rPr>
        <w:t xml:space="preserve"> und Tanzkompanien.</w:t>
      </w:r>
    </w:p>
    <w:p w14:paraId="5E35BB77" w14:textId="77777777" w:rsidR="004613AE" w:rsidRPr="001639A1" w:rsidRDefault="004613AE" w:rsidP="004613AE">
      <w:pPr>
        <w:spacing w:after="0"/>
        <w:ind w:right="-108"/>
        <w:outlineLvl w:val="0"/>
        <w:rPr>
          <w:b/>
          <w:caps/>
          <w:color w:val="000000"/>
          <w:szCs w:val="20"/>
        </w:rPr>
      </w:pPr>
    </w:p>
    <w:p w14:paraId="4E65A676" w14:textId="77777777" w:rsidR="004613AE" w:rsidRPr="001639A1" w:rsidRDefault="004613AE" w:rsidP="004613AE">
      <w:pPr>
        <w:spacing w:after="0"/>
        <w:ind w:right="-108"/>
        <w:outlineLvl w:val="0"/>
        <w:rPr>
          <w:b/>
          <w:caps/>
          <w:color w:val="000000"/>
          <w:szCs w:val="20"/>
        </w:rPr>
      </w:pPr>
    </w:p>
    <w:p w14:paraId="2CAFDBBA" w14:textId="77777777" w:rsidR="004613AE" w:rsidRPr="001639A1" w:rsidRDefault="004613AE" w:rsidP="004613AE">
      <w:pPr>
        <w:pStyle w:val="berschrift1"/>
        <w:spacing w:before="0" w:beforeAutospacing="0" w:after="0" w:afterAutospacing="0"/>
      </w:pPr>
      <w:bookmarkStart w:id="0" w:name="_Toc492033315"/>
      <w:r w:rsidRPr="001639A1">
        <w:t>I. VERGABEKRITERIEN</w:t>
      </w:r>
      <w:bookmarkEnd w:id="0"/>
    </w:p>
    <w:p w14:paraId="718D46C2" w14:textId="77777777" w:rsidR="004613AE" w:rsidRPr="001639A1" w:rsidRDefault="004613AE" w:rsidP="004613AE">
      <w:pPr>
        <w:pStyle w:val="berschrift1"/>
        <w:spacing w:before="0" w:beforeAutospacing="0" w:after="0" w:afterAutospacing="0"/>
      </w:pPr>
    </w:p>
    <w:p w14:paraId="53E078A9" w14:textId="77777777" w:rsidR="004613AE" w:rsidRPr="001639A1" w:rsidRDefault="004613AE" w:rsidP="004613AE">
      <w:pPr>
        <w:numPr>
          <w:ilvl w:val="0"/>
          <w:numId w:val="13"/>
        </w:numPr>
        <w:spacing w:after="0"/>
      </w:pPr>
      <w:r w:rsidRPr="001639A1">
        <w:rPr>
          <w:color w:val="000000"/>
        </w:rPr>
        <w:t xml:space="preserve">Die </w:t>
      </w:r>
      <w:r w:rsidRPr="001639A1">
        <w:t>zu erwartende künstlerische Qualität und Professionalität der Produktion findet die Anerkennung der Fachjury.</w:t>
      </w:r>
    </w:p>
    <w:p w14:paraId="6581D2B8" w14:textId="77777777" w:rsidR="004613AE" w:rsidRPr="001639A1" w:rsidRDefault="004613AE" w:rsidP="004613AE">
      <w:pPr>
        <w:numPr>
          <w:ilvl w:val="0"/>
          <w:numId w:val="13"/>
        </w:numPr>
        <w:spacing w:after="0"/>
        <w:rPr>
          <w:color w:val="000000"/>
        </w:rPr>
      </w:pPr>
      <w:r w:rsidRPr="001639A1">
        <w:rPr>
          <w:color w:val="000000"/>
        </w:rPr>
        <w:t xml:space="preserve">Die Produktion, die bei der ausländischen Institution gastiert, wurde </w:t>
      </w:r>
      <w:proofErr w:type="spellStart"/>
      <w:r w:rsidRPr="001639A1">
        <w:rPr>
          <w:color w:val="000000"/>
        </w:rPr>
        <w:t>maßgeb</w:t>
      </w:r>
      <w:proofErr w:type="spellEnd"/>
      <w:r w:rsidRPr="001639A1">
        <w:rPr>
          <w:color w:val="000000"/>
        </w:rPr>
        <w:t>-</w:t>
      </w:r>
    </w:p>
    <w:p w14:paraId="407DC931" w14:textId="77777777" w:rsidR="004613AE" w:rsidRPr="001639A1" w:rsidRDefault="004613AE" w:rsidP="004613AE">
      <w:pPr>
        <w:spacing w:after="0"/>
        <w:ind w:left="720"/>
        <w:rPr>
          <w:color w:val="000000"/>
        </w:rPr>
      </w:pPr>
      <w:proofErr w:type="spellStart"/>
      <w:r w:rsidRPr="001639A1">
        <w:rPr>
          <w:color w:val="000000"/>
        </w:rPr>
        <w:t>lich</w:t>
      </w:r>
      <w:proofErr w:type="spellEnd"/>
      <w:r w:rsidRPr="001639A1">
        <w:rPr>
          <w:color w:val="000000"/>
        </w:rPr>
        <w:t xml:space="preserve"> in Deutschland realisiert. </w:t>
      </w:r>
    </w:p>
    <w:p w14:paraId="349C294E" w14:textId="77777777" w:rsidR="004613AE" w:rsidRDefault="004613AE" w:rsidP="004613AE">
      <w:pPr>
        <w:numPr>
          <w:ilvl w:val="0"/>
          <w:numId w:val="13"/>
        </w:numPr>
        <w:spacing w:after="0"/>
        <w:rPr>
          <w:rFonts w:eastAsia="Times New Roman"/>
          <w:lang w:eastAsia="de-DE"/>
        </w:rPr>
      </w:pPr>
      <w:r w:rsidRPr="001639A1">
        <w:t>Das Gastspiel darf nicht die Premiere der Produktion sein.</w:t>
      </w:r>
      <w:r w:rsidRPr="001639A1">
        <w:rPr>
          <w:rFonts w:eastAsia="Times New Roman"/>
          <w:lang w:eastAsia="de-DE"/>
        </w:rPr>
        <w:t xml:space="preserve"> Uraufführungen im Ausland werden nicht gefördert.</w:t>
      </w:r>
    </w:p>
    <w:p w14:paraId="6B5DD912" w14:textId="31C423EB" w:rsidR="000B72BC" w:rsidRPr="00ED46C4" w:rsidRDefault="000B72BC" w:rsidP="004613AE">
      <w:pPr>
        <w:numPr>
          <w:ilvl w:val="0"/>
          <w:numId w:val="13"/>
        </w:numPr>
        <w:spacing w:after="0"/>
        <w:rPr>
          <w:rFonts w:eastAsia="Times New Roman"/>
          <w:lang w:eastAsia="de-DE"/>
        </w:rPr>
      </w:pPr>
      <w:r w:rsidRPr="00ED46C4">
        <w:t>Das Gastspiel darf zum Zeitpunkt des Jurybeschlusses noch nicht begonnen haben oder abgeschlossen sein. I.d.R. tagt die Jury ca. vier Wochen nach Antragsfrist (kein Rechtsanspruch).</w:t>
      </w:r>
    </w:p>
    <w:p w14:paraId="65E95A45" w14:textId="3FC10641" w:rsidR="004613AE" w:rsidRPr="001639A1" w:rsidRDefault="004613AE" w:rsidP="004613AE">
      <w:pPr>
        <w:numPr>
          <w:ilvl w:val="0"/>
          <w:numId w:val="13"/>
        </w:numPr>
        <w:spacing w:after="0"/>
        <w:rPr>
          <w:rFonts w:eastAsia="Times New Roman"/>
          <w:lang w:eastAsia="de-DE"/>
        </w:rPr>
      </w:pPr>
      <w:r w:rsidRPr="001639A1">
        <w:rPr>
          <w:rFonts w:eastAsia="Times New Roman"/>
          <w:lang w:eastAsia="de-DE"/>
        </w:rPr>
        <w:t xml:space="preserve">Das </w:t>
      </w:r>
      <w:r w:rsidRPr="001639A1">
        <w:t xml:space="preserve">Honorar, das die internationale Institution an die Kompanie/ </w:t>
      </w:r>
      <w:proofErr w:type="spellStart"/>
      <w:r w:rsidRPr="001639A1">
        <w:t>Künstler</w:t>
      </w:r>
      <w:r w:rsidR="00F66D1D">
        <w:t>:</w:t>
      </w:r>
      <w:r w:rsidRPr="001639A1">
        <w:t>innen</w:t>
      </w:r>
      <w:proofErr w:type="spellEnd"/>
      <w:r w:rsidRPr="001639A1">
        <w:t xml:space="preserve"> zahlt, unterschreitet nicht 50% der NPN-Mindesthonorarsätze.</w:t>
      </w:r>
    </w:p>
    <w:p w14:paraId="4438E71A" w14:textId="77777777" w:rsidR="004613AE" w:rsidRPr="001639A1" w:rsidRDefault="004613AE" w:rsidP="004613AE">
      <w:pPr>
        <w:numPr>
          <w:ilvl w:val="0"/>
          <w:numId w:val="13"/>
        </w:numPr>
        <w:spacing w:after="0"/>
      </w:pPr>
      <w:r w:rsidRPr="001639A1">
        <w:t>Die einladende Institution gewährleistet eine professionelle organisatorische und bühnentechnische Umsetzung.</w:t>
      </w:r>
    </w:p>
    <w:p w14:paraId="5606A8B6" w14:textId="77777777" w:rsidR="004613AE" w:rsidRPr="001639A1" w:rsidRDefault="004613AE" w:rsidP="004613AE">
      <w:pPr>
        <w:spacing w:after="0"/>
        <w:rPr>
          <w:b/>
          <w:bCs/>
        </w:rPr>
      </w:pPr>
    </w:p>
    <w:p w14:paraId="588326E8" w14:textId="77777777" w:rsidR="004613AE" w:rsidRPr="001639A1" w:rsidRDefault="004613AE" w:rsidP="004613AE">
      <w:pPr>
        <w:spacing w:after="0"/>
        <w:rPr>
          <w:b/>
          <w:bCs/>
        </w:rPr>
      </w:pPr>
    </w:p>
    <w:p w14:paraId="3A78757D" w14:textId="77777777" w:rsidR="004613AE" w:rsidRPr="001639A1" w:rsidRDefault="004613AE" w:rsidP="004613AE">
      <w:pPr>
        <w:pStyle w:val="berschrift1"/>
        <w:spacing w:before="0" w:beforeAutospacing="0" w:after="0" w:afterAutospacing="0"/>
      </w:pPr>
      <w:r w:rsidRPr="001639A1">
        <w:rPr>
          <w:lang w:val="de-DE"/>
        </w:rPr>
        <w:t>II</w:t>
      </w:r>
      <w:r w:rsidRPr="001639A1">
        <w:t xml:space="preserve">. </w:t>
      </w:r>
      <w:r w:rsidRPr="001639A1">
        <w:rPr>
          <w:lang w:val="de-DE"/>
        </w:rPr>
        <w:t xml:space="preserve">ANTRAGSTELLUNG </w:t>
      </w:r>
      <w:r w:rsidRPr="001639A1">
        <w:t>–</w:t>
      </w:r>
      <w:r w:rsidRPr="001639A1">
        <w:rPr>
          <w:lang w:val="de-DE"/>
        </w:rPr>
        <w:t xml:space="preserve"> </w:t>
      </w:r>
      <w:r w:rsidRPr="001639A1">
        <w:t>BENÖTIGTE UNTERLAGEN</w:t>
      </w:r>
    </w:p>
    <w:p w14:paraId="3A4002C5" w14:textId="77777777" w:rsidR="004613AE" w:rsidRPr="001639A1" w:rsidRDefault="004613AE" w:rsidP="004613AE">
      <w:pPr>
        <w:spacing w:after="0"/>
        <w:rPr>
          <w:color w:val="000000"/>
        </w:rPr>
      </w:pPr>
    </w:p>
    <w:p w14:paraId="44B7088C" w14:textId="77777777" w:rsidR="004613AE" w:rsidRPr="001639A1" w:rsidRDefault="004613AE" w:rsidP="004613AE">
      <w:pPr>
        <w:spacing w:after="0"/>
      </w:pPr>
      <w:r w:rsidRPr="001639A1">
        <w:rPr>
          <w:color w:val="000000"/>
        </w:rPr>
        <w:t xml:space="preserve">Die Administration des NPN liegt bei </w:t>
      </w:r>
      <w:r w:rsidRPr="001639A1">
        <w:t xml:space="preserve">JOINT ADVENTURES – Walter Heun. Sämtliche Förderantrage sind fristgemäß über das digitale Antragsportal einzureichen und werden dort geprüft. Sind alle formellen Voraussetzungen erfüllt, entscheidet eine unabhängige Fachjury über die Anträge. </w:t>
      </w:r>
    </w:p>
    <w:p w14:paraId="3CCFB98D" w14:textId="77777777" w:rsidR="004613AE" w:rsidRPr="001639A1" w:rsidRDefault="004613AE" w:rsidP="004613AE">
      <w:pPr>
        <w:spacing w:after="0"/>
        <w:rPr>
          <w:b/>
        </w:rPr>
      </w:pPr>
    </w:p>
    <w:p w14:paraId="080E3622" w14:textId="77777777" w:rsidR="004613AE" w:rsidRPr="001639A1" w:rsidRDefault="004613AE" w:rsidP="004613AE">
      <w:pPr>
        <w:spacing w:after="0"/>
        <w:rPr>
          <w:lang w:eastAsia="de-DE"/>
        </w:rPr>
      </w:pPr>
      <w:r w:rsidRPr="001639A1">
        <w:rPr>
          <w:b/>
        </w:rPr>
        <w:t>&gt;</w:t>
      </w:r>
      <w:r w:rsidRPr="001639A1">
        <w:rPr>
          <w:lang w:eastAsia="de-DE"/>
        </w:rPr>
        <w:t xml:space="preserve"> ausgefülltes Antragsformular </w:t>
      </w:r>
    </w:p>
    <w:p w14:paraId="243F7D03" w14:textId="77777777" w:rsidR="004613AE" w:rsidRPr="001639A1" w:rsidRDefault="004613AE" w:rsidP="004613AE">
      <w:pPr>
        <w:spacing w:after="0"/>
        <w:rPr>
          <w:lang w:eastAsia="de-DE"/>
        </w:rPr>
      </w:pPr>
    </w:p>
    <w:p w14:paraId="32AB9A95" w14:textId="77777777" w:rsidR="004613AE" w:rsidRPr="001639A1" w:rsidRDefault="004613AE" w:rsidP="004613AE">
      <w:pPr>
        <w:spacing w:after="0"/>
        <w:rPr>
          <w:lang w:eastAsia="de-DE"/>
        </w:rPr>
      </w:pPr>
      <w:r w:rsidRPr="001639A1">
        <w:rPr>
          <w:b/>
        </w:rPr>
        <w:t>&gt;</w:t>
      </w:r>
      <w:r w:rsidRPr="001639A1">
        <w:rPr>
          <w:lang w:eastAsia="de-DE"/>
        </w:rPr>
        <w:t xml:space="preserve"> Zusage/Absichtserklärung der einladenden Institution (siehe Vorlage „Zusage/ Absichtserklärung“ zum Download auf unserer </w:t>
      </w:r>
      <w:hyperlink r:id="rId8" w:history="1">
        <w:r w:rsidRPr="001639A1">
          <w:rPr>
            <w:rStyle w:val="Hyperlink"/>
            <w:color w:val="auto"/>
            <w:lang w:eastAsia="de-DE"/>
          </w:rPr>
          <w:t>Website</w:t>
        </w:r>
      </w:hyperlink>
      <w:r w:rsidRPr="001639A1">
        <w:rPr>
          <w:lang w:eastAsia="de-DE"/>
        </w:rPr>
        <w:t>)</w:t>
      </w:r>
      <w:r w:rsidRPr="001639A1">
        <w:rPr>
          <w:lang w:eastAsia="de-DE"/>
        </w:rPr>
        <w:tab/>
      </w:r>
    </w:p>
    <w:p w14:paraId="7C560C55" w14:textId="77777777" w:rsidR="004613AE" w:rsidRPr="001639A1" w:rsidRDefault="004613AE" w:rsidP="004613AE">
      <w:pPr>
        <w:spacing w:after="0"/>
        <w:rPr>
          <w:lang w:eastAsia="de-DE"/>
        </w:rPr>
      </w:pPr>
    </w:p>
    <w:p w14:paraId="0C2420A7" w14:textId="77777777" w:rsidR="004613AE" w:rsidRPr="001639A1" w:rsidRDefault="004613AE" w:rsidP="004613AE">
      <w:pPr>
        <w:spacing w:after="0"/>
      </w:pPr>
      <w:r w:rsidRPr="001639A1">
        <w:rPr>
          <w:b/>
        </w:rPr>
        <w:t xml:space="preserve">&gt; </w:t>
      </w:r>
      <w:r w:rsidRPr="001639A1">
        <w:rPr>
          <w:bCs/>
        </w:rPr>
        <w:t>Link zu einer Aufzeichnung de</w:t>
      </w:r>
      <w:r w:rsidRPr="001639A1">
        <w:t>r gastierenden Produktion (keine Trailer!)</w:t>
      </w:r>
    </w:p>
    <w:p w14:paraId="61055F3D" w14:textId="77777777" w:rsidR="004613AE" w:rsidRPr="001639A1" w:rsidRDefault="004613AE" w:rsidP="004613AE">
      <w:pPr>
        <w:spacing w:after="0"/>
      </w:pPr>
    </w:p>
    <w:p w14:paraId="26238652" w14:textId="77777777" w:rsidR="004613AE" w:rsidRPr="001639A1" w:rsidRDefault="004613AE" w:rsidP="004613AE">
      <w:pPr>
        <w:spacing w:after="0"/>
        <w:rPr>
          <w:lang w:eastAsia="de-DE"/>
        </w:rPr>
      </w:pPr>
      <w:r w:rsidRPr="001639A1">
        <w:rPr>
          <w:b/>
        </w:rPr>
        <w:t>&gt;</w:t>
      </w:r>
      <w:r w:rsidRPr="001639A1">
        <w:t xml:space="preserve"> aussagekräftiges Zusatzmaterial, wie z.B. Referenzen, ausgewählte Presseartikel, Programmhefte, Abendzettel (1 PDF à maximal 4 DIN A4 Seiten)</w:t>
      </w:r>
    </w:p>
    <w:p w14:paraId="3BE4C57E" w14:textId="77777777" w:rsidR="004613AE" w:rsidRPr="001639A1" w:rsidRDefault="004613AE" w:rsidP="004613AE">
      <w:pPr>
        <w:spacing w:after="0"/>
        <w:rPr>
          <w:color w:val="000000"/>
        </w:rPr>
      </w:pPr>
    </w:p>
    <w:p w14:paraId="5279341C" w14:textId="1F68DFF3" w:rsidR="004613AE" w:rsidRPr="001639A1" w:rsidRDefault="004613AE" w:rsidP="004613AE">
      <w:pPr>
        <w:spacing w:after="0"/>
      </w:pPr>
      <w:r w:rsidRPr="001639A1">
        <w:lastRenderedPageBreak/>
        <w:t xml:space="preserve">Die Antragsfrist eines jeden Jahres entnehmen Sie bitte der Website. </w:t>
      </w:r>
      <w:r w:rsidRPr="001639A1">
        <w:rPr>
          <w:b/>
          <w:bCs/>
        </w:rPr>
        <w:t xml:space="preserve">Das Antragsportal ist am Tag der Frist in der Regel bis </w:t>
      </w:r>
      <w:r w:rsidR="00413F85">
        <w:rPr>
          <w:b/>
          <w:bCs/>
        </w:rPr>
        <w:t>18</w:t>
      </w:r>
      <w:r w:rsidRPr="001639A1">
        <w:rPr>
          <w:b/>
          <w:bCs/>
        </w:rPr>
        <w:t>.00 Uhr (MEZ) geöffnet.</w:t>
      </w:r>
      <w:r w:rsidRPr="001639A1">
        <w:t xml:space="preserve"> Technischer Support für Probleme ist entsprechend erreichbar. Fällt die Antragsfrist auf einen Samstag, Sonntag oder Feiertag, gilt der nächste Werktag als Antragsfrist.</w:t>
      </w:r>
    </w:p>
    <w:p w14:paraId="389A82A1" w14:textId="77777777" w:rsidR="00ED46C4" w:rsidRDefault="00ED46C4" w:rsidP="004613AE">
      <w:pPr>
        <w:spacing w:after="0"/>
        <w:rPr>
          <w:b/>
          <w:bCs/>
        </w:rPr>
      </w:pPr>
    </w:p>
    <w:p w14:paraId="0ED0FF00" w14:textId="33F42775" w:rsidR="004613AE" w:rsidRPr="001639A1" w:rsidRDefault="004613AE" w:rsidP="004613AE">
      <w:pPr>
        <w:spacing w:after="0"/>
        <w:rPr>
          <w:b/>
          <w:bCs/>
        </w:rPr>
      </w:pPr>
      <w:r w:rsidRPr="001639A1">
        <w:rPr>
          <w:b/>
          <w:bCs/>
        </w:rPr>
        <w:t>III. GASTSPIELZEITRAUM</w:t>
      </w:r>
    </w:p>
    <w:p w14:paraId="02D35AE7" w14:textId="77777777" w:rsidR="004613AE" w:rsidRPr="001639A1" w:rsidRDefault="004613AE" w:rsidP="004613AE">
      <w:pPr>
        <w:spacing w:after="0"/>
        <w:rPr>
          <w:b/>
          <w:bCs/>
        </w:rPr>
      </w:pPr>
    </w:p>
    <w:p w14:paraId="0152F05E" w14:textId="77777777" w:rsidR="004613AE" w:rsidRPr="001639A1" w:rsidRDefault="004613AE" w:rsidP="004613AE">
      <w:pPr>
        <w:spacing w:after="0"/>
        <w:rPr>
          <w:rFonts w:eastAsia="Times New Roman"/>
          <w:lang w:eastAsia="de-DE"/>
        </w:rPr>
      </w:pPr>
      <w:r w:rsidRPr="001639A1">
        <w:t xml:space="preserve">Das Gastspiel </w:t>
      </w:r>
      <w:r w:rsidRPr="001639A1">
        <w:rPr>
          <w:rFonts w:eastAsia="Times New Roman"/>
          <w:lang w:eastAsia="de-DE"/>
        </w:rPr>
        <w:t>darf zum Zeitpunkt des Jurybeschlusses noch nicht begonnen haben, nicht abgeschlossen und</w:t>
      </w:r>
      <w:r w:rsidRPr="001639A1">
        <w:t xml:space="preserve"> nicht die Premiere der Produktion sein.</w:t>
      </w:r>
      <w:r w:rsidRPr="001639A1">
        <w:rPr>
          <w:rFonts w:eastAsia="Times New Roman"/>
          <w:lang w:eastAsia="de-DE"/>
        </w:rPr>
        <w:t xml:space="preserve"> Uraufführungen im Ausland werden nicht gefördert.</w:t>
      </w:r>
    </w:p>
    <w:p w14:paraId="65DBEC36" w14:textId="77777777" w:rsidR="004613AE" w:rsidRPr="001639A1" w:rsidRDefault="004613AE" w:rsidP="004613AE">
      <w:pPr>
        <w:spacing w:after="0"/>
        <w:rPr>
          <w:rFonts w:eastAsia="Times New Roman"/>
          <w:lang w:eastAsia="de-DE"/>
        </w:rPr>
      </w:pPr>
    </w:p>
    <w:p w14:paraId="4101CEF2" w14:textId="77777777" w:rsidR="004613AE" w:rsidRPr="001639A1" w:rsidRDefault="004613AE" w:rsidP="004613AE">
      <w:pPr>
        <w:spacing w:after="0"/>
      </w:pPr>
      <w:r w:rsidRPr="001639A1">
        <w:t>Die Zuwendung wird in der Regel für das laufende Haushaltsjahr, spätestens aber bis zum 31.03. des Folgejahres gewährt.</w:t>
      </w:r>
    </w:p>
    <w:p w14:paraId="7D6CDFE5" w14:textId="77777777" w:rsidR="004613AE" w:rsidRPr="001639A1" w:rsidRDefault="004613AE" w:rsidP="004613AE">
      <w:pPr>
        <w:spacing w:after="0"/>
      </w:pPr>
    </w:p>
    <w:p w14:paraId="54D6470E" w14:textId="77777777" w:rsidR="004613AE" w:rsidRPr="001639A1" w:rsidRDefault="004613AE" w:rsidP="004613AE">
      <w:pPr>
        <w:spacing w:after="0"/>
      </w:pPr>
      <w:r w:rsidRPr="001639A1">
        <w:t>Eine Gastspielförderung kann auch beantragt werden, wenn bereits im Vorjahr eine NPN-Gastspielförderung Tanz (International) bewilligt wurde. Ebenso kann ein Gastspielantrag im Anschluss an einen Koproduktionsantrag gestellt werden, wenn es sich um ein von der Koproduktion klar abgegrenztes Gastspiel handelt. Es können mehrere Gastspielanträge gleichzeitig gestellt werden. Ein Recht auf Förderung besteht nicht.</w:t>
      </w:r>
    </w:p>
    <w:p w14:paraId="3B70CF75" w14:textId="77777777" w:rsidR="004613AE" w:rsidRPr="001639A1" w:rsidRDefault="004613AE" w:rsidP="004613AE">
      <w:pPr>
        <w:spacing w:after="0"/>
      </w:pPr>
    </w:p>
    <w:p w14:paraId="71D3A081" w14:textId="77777777" w:rsidR="004613AE" w:rsidRPr="001639A1" w:rsidRDefault="004613AE" w:rsidP="004613AE">
      <w:pPr>
        <w:spacing w:after="0"/>
      </w:pPr>
      <w:r w:rsidRPr="001639A1">
        <w:t>Der Antrag kann sowohl auf Deutsch als auch auf Englisch eingereicht werden.</w:t>
      </w:r>
    </w:p>
    <w:p w14:paraId="5EC16F5F" w14:textId="77777777" w:rsidR="004613AE" w:rsidRPr="001639A1" w:rsidRDefault="004613AE" w:rsidP="004613AE">
      <w:pPr>
        <w:spacing w:after="0"/>
        <w:rPr>
          <w:rFonts w:eastAsia="Times New Roman"/>
          <w:lang w:eastAsia="de-DE"/>
        </w:rPr>
      </w:pPr>
    </w:p>
    <w:p w14:paraId="3DDA68C0" w14:textId="77777777" w:rsidR="004613AE" w:rsidRPr="001639A1" w:rsidRDefault="004613AE" w:rsidP="004613AE">
      <w:pPr>
        <w:spacing w:after="0"/>
        <w:rPr>
          <w:rFonts w:eastAsia="Times New Roman"/>
          <w:lang w:eastAsia="de-DE"/>
        </w:rPr>
      </w:pPr>
    </w:p>
    <w:p w14:paraId="7EF17466" w14:textId="4916E236" w:rsidR="004613AE" w:rsidRPr="001639A1" w:rsidRDefault="004613AE" w:rsidP="004613AE">
      <w:pPr>
        <w:pStyle w:val="berschrift1"/>
        <w:spacing w:before="0" w:beforeAutospacing="0" w:after="0" w:afterAutospacing="0"/>
        <w:rPr>
          <w:lang w:val="de-DE"/>
        </w:rPr>
      </w:pPr>
      <w:bookmarkStart w:id="1" w:name="_Toc492033316"/>
      <w:r w:rsidRPr="001639A1">
        <w:rPr>
          <w:lang w:val="de-DE"/>
        </w:rPr>
        <w:t>IV</w:t>
      </w:r>
      <w:r w:rsidRPr="001639A1">
        <w:t xml:space="preserve">. </w:t>
      </w:r>
      <w:r w:rsidRPr="001639A1">
        <w:rPr>
          <w:lang w:val="de-DE"/>
        </w:rPr>
        <w:t>ANTRAGSTELLER</w:t>
      </w:r>
      <w:r w:rsidR="00F66D1D">
        <w:rPr>
          <w:lang w:val="de-DE"/>
        </w:rPr>
        <w:t>:</w:t>
      </w:r>
      <w:r w:rsidRPr="001639A1">
        <w:rPr>
          <w:lang w:val="de-DE"/>
        </w:rPr>
        <w:t>IN (=</w:t>
      </w:r>
      <w:r w:rsidRPr="001639A1">
        <w:t>EINGELADENE</w:t>
      </w:r>
      <w:r w:rsidR="00F66D1D">
        <w:rPr>
          <w:lang w:val="de-DE"/>
        </w:rPr>
        <w:t>/</w:t>
      </w:r>
      <w:r w:rsidRPr="001639A1">
        <w:rPr>
          <w:lang w:val="de-DE"/>
        </w:rPr>
        <w:t>R</w:t>
      </w:r>
      <w:r w:rsidRPr="001639A1">
        <w:t xml:space="preserve"> </w:t>
      </w:r>
      <w:bookmarkEnd w:id="1"/>
      <w:r w:rsidRPr="001639A1">
        <w:rPr>
          <w:lang w:val="de-DE"/>
        </w:rPr>
        <w:t>KÜNSTLER</w:t>
      </w:r>
      <w:r w:rsidR="00F66D1D">
        <w:rPr>
          <w:lang w:val="de-DE"/>
        </w:rPr>
        <w:t>:</w:t>
      </w:r>
      <w:r w:rsidRPr="001639A1">
        <w:rPr>
          <w:lang w:val="de-DE"/>
        </w:rPr>
        <w:t>IN/ EINGELADENE KOMPANIE)</w:t>
      </w:r>
    </w:p>
    <w:p w14:paraId="100B676A" w14:textId="77777777" w:rsidR="004613AE" w:rsidRPr="001639A1" w:rsidRDefault="004613AE" w:rsidP="004613AE">
      <w:pPr>
        <w:spacing w:after="0"/>
        <w:rPr>
          <w:lang w:eastAsia="de-DE"/>
        </w:rPr>
      </w:pPr>
    </w:p>
    <w:p w14:paraId="208B18D0" w14:textId="1060CF32" w:rsidR="004613AE" w:rsidRPr="001639A1" w:rsidRDefault="004613AE" w:rsidP="004613AE">
      <w:pPr>
        <w:spacing w:after="0"/>
      </w:pPr>
      <w:r w:rsidRPr="001639A1">
        <w:rPr>
          <w:lang w:eastAsia="de-DE"/>
        </w:rPr>
        <w:t xml:space="preserve">Antragsberechtigt sind in Deutschland ansässige </w:t>
      </w:r>
      <w:proofErr w:type="spellStart"/>
      <w:r w:rsidRPr="001639A1">
        <w:rPr>
          <w:lang w:eastAsia="de-DE"/>
        </w:rPr>
        <w:t>Künstler</w:t>
      </w:r>
      <w:r w:rsidR="00F66D1D">
        <w:rPr>
          <w:lang w:eastAsia="de-DE"/>
        </w:rPr>
        <w:t>:</w:t>
      </w:r>
      <w:r w:rsidRPr="001639A1">
        <w:rPr>
          <w:lang w:eastAsia="de-DE"/>
        </w:rPr>
        <w:t>innen</w:t>
      </w:r>
      <w:proofErr w:type="spellEnd"/>
      <w:r w:rsidRPr="001639A1">
        <w:rPr>
          <w:lang w:eastAsia="de-DE"/>
        </w:rPr>
        <w:t xml:space="preserve">/ Kompanien, die mit einer Tanzproduktion im Ausland gastieren wollen. Die Kompanie/ </w:t>
      </w:r>
      <w:proofErr w:type="spellStart"/>
      <w:r w:rsidRPr="001639A1">
        <w:rPr>
          <w:lang w:eastAsia="de-DE"/>
        </w:rPr>
        <w:t>Künstler</w:t>
      </w:r>
      <w:r w:rsidR="00F66D1D">
        <w:rPr>
          <w:lang w:eastAsia="de-DE"/>
        </w:rPr>
        <w:t>:</w:t>
      </w:r>
      <w:r w:rsidRPr="001639A1">
        <w:rPr>
          <w:lang w:eastAsia="de-DE"/>
        </w:rPr>
        <w:t>innen</w:t>
      </w:r>
      <w:proofErr w:type="spellEnd"/>
      <w:r w:rsidRPr="001639A1">
        <w:rPr>
          <w:lang w:eastAsia="de-DE"/>
        </w:rPr>
        <w:t xml:space="preserve"> </w:t>
      </w:r>
      <w:r w:rsidRPr="001639A1">
        <w:t xml:space="preserve">gewährleistet/en als </w:t>
      </w:r>
      <w:proofErr w:type="spellStart"/>
      <w:r w:rsidRPr="001639A1">
        <w:t>Antragsteller</w:t>
      </w:r>
      <w:r w:rsidR="00F66D1D">
        <w:t>:</w:t>
      </w:r>
      <w:r w:rsidRPr="001639A1">
        <w:t>in</w:t>
      </w:r>
      <w:proofErr w:type="spellEnd"/>
      <w:r w:rsidRPr="001639A1">
        <w:t xml:space="preserve"> die vertragsgemäße Verwendung und Abrechnung der Zuwendung und reicht hierfür Belegkopien und Zahlungsnachweise ein. Sie erhält/ erhalten die Zuwendung. </w:t>
      </w:r>
    </w:p>
    <w:p w14:paraId="1343AC19" w14:textId="77777777" w:rsidR="004613AE" w:rsidRPr="001639A1" w:rsidRDefault="004613AE" w:rsidP="004613AE">
      <w:pPr>
        <w:spacing w:after="0"/>
      </w:pPr>
    </w:p>
    <w:p w14:paraId="262DE7F7" w14:textId="397F37C1" w:rsidR="004613AE" w:rsidRPr="001639A1" w:rsidRDefault="004613AE" w:rsidP="004613AE">
      <w:pPr>
        <w:spacing w:after="0"/>
        <w:rPr>
          <w:rFonts w:eastAsia="Times New Roman"/>
          <w:lang w:eastAsia="de-DE"/>
        </w:rPr>
      </w:pPr>
      <w:r w:rsidRPr="001639A1">
        <w:t xml:space="preserve">Unabhängig von der Herkunft der Kompanie/ der </w:t>
      </w:r>
      <w:proofErr w:type="spellStart"/>
      <w:r w:rsidRPr="001639A1">
        <w:t>Künstler</w:t>
      </w:r>
      <w:r w:rsidR="00F66D1D">
        <w:t>:</w:t>
      </w:r>
      <w:r w:rsidRPr="001639A1">
        <w:t>innen</w:t>
      </w:r>
      <w:proofErr w:type="spellEnd"/>
      <w:r w:rsidRPr="001639A1">
        <w:t xml:space="preserve"> muss die Produktion maßgeblich in Deutschland erarbeitet worden sein und der/die Antragsteller*in muss in Deutschland ansässig sein. </w:t>
      </w:r>
    </w:p>
    <w:p w14:paraId="4A28C100" w14:textId="77777777" w:rsidR="004613AE" w:rsidRPr="001639A1" w:rsidRDefault="004613AE" w:rsidP="004613AE">
      <w:pPr>
        <w:spacing w:after="0"/>
      </w:pPr>
    </w:p>
    <w:p w14:paraId="188107C7" w14:textId="77777777" w:rsidR="004613AE" w:rsidRPr="001639A1" w:rsidRDefault="004613AE" w:rsidP="004613AE">
      <w:pPr>
        <w:spacing w:after="0"/>
      </w:pPr>
    </w:p>
    <w:p w14:paraId="29140A8D" w14:textId="77777777" w:rsidR="004613AE" w:rsidRPr="001639A1" w:rsidRDefault="004613AE" w:rsidP="004613AE">
      <w:pPr>
        <w:pStyle w:val="berschrift1"/>
        <w:spacing w:before="0" w:beforeAutospacing="0" w:after="0" w:afterAutospacing="0"/>
        <w:rPr>
          <w:i/>
          <w:color w:val="FF0000"/>
          <w:lang w:val="de-DE"/>
        </w:rPr>
      </w:pPr>
      <w:bookmarkStart w:id="2" w:name="_Toc492033317"/>
      <w:r w:rsidRPr="001639A1">
        <w:rPr>
          <w:lang w:val="de-DE"/>
        </w:rPr>
        <w:t>V</w:t>
      </w:r>
      <w:r w:rsidRPr="001639A1">
        <w:t xml:space="preserve">. EINLADENDE </w:t>
      </w:r>
      <w:bookmarkEnd w:id="2"/>
      <w:r w:rsidRPr="001639A1">
        <w:rPr>
          <w:lang w:val="de-DE"/>
        </w:rPr>
        <w:t>INSTITUTION</w:t>
      </w:r>
    </w:p>
    <w:p w14:paraId="00E591FA" w14:textId="77777777" w:rsidR="004613AE" w:rsidRPr="001639A1" w:rsidRDefault="004613AE" w:rsidP="004613AE">
      <w:pPr>
        <w:spacing w:after="0"/>
        <w:rPr>
          <w:lang w:eastAsia="de-DE"/>
        </w:rPr>
      </w:pPr>
    </w:p>
    <w:p w14:paraId="021DD3A1" w14:textId="77777777" w:rsidR="004613AE" w:rsidRPr="001639A1" w:rsidRDefault="004613AE" w:rsidP="004613AE">
      <w:pPr>
        <w:spacing w:after="0"/>
        <w:rPr>
          <w:lang w:eastAsia="de-DE"/>
        </w:rPr>
      </w:pPr>
      <w:r w:rsidRPr="001639A1">
        <w:rPr>
          <w:lang w:eastAsia="de-DE"/>
        </w:rPr>
        <w:t>Die einladende, internationale Institution verpflichtet sich zu Folgendem:</w:t>
      </w:r>
    </w:p>
    <w:p w14:paraId="4D4C769E" w14:textId="77777777" w:rsidR="004613AE" w:rsidRPr="001639A1" w:rsidRDefault="004613AE" w:rsidP="004613AE">
      <w:pPr>
        <w:numPr>
          <w:ilvl w:val="0"/>
          <w:numId w:val="22"/>
        </w:numPr>
        <w:spacing w:after="0"/>
        <w:ind w:left="284" w:hanging="284"/>
      </w:pPr>
      <w:r w:rsidRPr="001639A1">
        <w:rPr>
          <w:lang w:eastAsia="de-DE"/>
        </w:rPr>
        <w:t xml:space="preserve">Sie hält die </w:t>
      </w:r>
      <w:r w:rsidRPr="001639A1">
        <w:rPr>
          <w:b/>
          <w:bCs/>
          <w:lang w:eastAsia="de-DE"/>
        </w:rPr>
        <w:t>NPN-</w:t>
      </w:r>
      <w:r w:rsidRPr="001639A1">
        <w:rPr>
          <w:b/>
          <w:bCs/>
        </w:rPr>
        <w:t>Mindesthonorarstruktur</w:t>
      </w:r>
      <w:r w:rsidRPr="001639A1">
        <w:t xml:space="preserve"> ein. Nach oben gibt es keine Honorarbegrenzung. Im Rahmen der NPN-Gastspielförderung Tanz International kann allerdings nur ein Zuschuss innerhalb der geltenden NPN-Honorargrenzen ausgereicht werden.</w:t>
      </w:r>
    </w:p>
    <w:p w14:paraId="096F7A68" w14:textId="77777777" w:rsidR="004613AE" w:rsidRPr="001639A1" w:rsidRDefault="004613AE" w:rsidP="004613AE">
      <w:pPr>
        <w:numPr>
          <w:ilvl w:val="0"/>
          <w:numId w:val="22"/>
        </w:numPr>
        <w:spacing w:after="0"/>
        <w:ind w:left="284" w:hanging="284"/>
      </w:pPr>
      <w:r w:rsidRPr="001639A1">
        <w:t xml:space="preserve">In </w:t>
      </w:r>
      <w:r w:rsidRPr="001639A1">
        <w:rPr>
          <w:color w:val="000000"/>
        </w:rPr>
        <w:t xml:space="preserve">Presseankündigungen und Publikationen (Print und Online) bildet sie die </w:t>
      </w:r>
      <w:r w:rsidRPr="001639A1">
        <w:rPr>
          <w:b/>
          <w:bCs/>
          <w:color w:val="000000"/>
        </w:rPr>
        <w:t>Logos des NPN und BKM</w:t>
      </w:r>
      <w:r w:rsidRPr="001639A1">
        <w:rPr>
          <w:color w:val="000000"/>
        </w:rPr>
        <w:t xml:space="preserve"> ab und erwähnt den </w:t>
      </w:r>
      <w:r w:rsidRPr="001639A1">
        <w:rPr>
          <w:b/>
          <w:bCs/>
          <w:color w:val="000000"/>
        </w:rPr>
        <w:t>Fördersatz</w:t>
      </w:r>
      <w:r w:rsidRPr="001639A1">
        <w:rPr>
          <w:color w:val="000000"/>
        </w:rPr>
        <w:t>.</w:t>
      </w:r>
    </w:p>
    <w:p w14:paraId="14B79B56" w14:textId="47105731" w:rsidR="004613AE" w:rsidRPr="001639A1" w:rsidRDefault="004613AE" w:rsidP="004613AE">
      <w:pPr>
        <w:numPr>
          <w:ilvl w:val="0"/>
          <w:numId w:val="22"/>
        </w:numPr>
        <w:spacing w:after="0"/>
        <w:ind w:left="284" w:hanging="284"/>
      </w:pPr>
      <w:r w:rsidRPr="001639A1">
        <w:lastRenderedPageBreak/>
        <w:t xml:space="preserve">Sie zahlt der Kompanie/ den </w:t>
      </w:r>
      <w:proofErr w:type="spellStart"/>
      <w:r w:rsidRPr="001639A1">
        <w:t>Künstler</w:t>
      </w:r>
      <w:r w:rsidR="00F66D1D">
        <w:t>:</w:t>
      </w:r>
      <w:r w:rsidRPr="001639A1">
        <w:t>innen</w:t>
      </w:r>
      <w:proofErr w:type="spellEnd"/>
      <w:r w:rsidRPr="001639A1">
        <w:t xml:space="preserve"> </w:t>
      </w:r>
      <w:r w:rsidRPr="001639A1">
        <w:rPr>
          <w:b/>
          <w:bCs/>
        </w:rPr>
        <w:t>Tagegelder</w:t>
      </w:r>
      <w:r w:rsidRPr="001639A1">
        <w:t xml:space="preserve"> gemäß der Allgemeinen Verwaltungsvorschrift über die Neufestsetzung der Auslandstage- und Übernachtungsgelder (</w:t>
      </w:r>
      <w:proofErr w:type="spellStart"/>
      <w:r w:rsidRPr="001639A1">
        <w:t>ARVVwV</w:t>
      </w:r>
      <w:proofErr w:type="spellEnd"/>
      <w:r w:rsidRPr="001639A1">
        <w:t xml:space="preserve">) vom </w:t>
      </w:r>
      <w:r w:rsidR="00D440B7">
        <w:t>17</w:t>
      </w:r>
      <w:r w:rsidRPr="00826F66">
        <w:t>.10.202</w:t>
      </w:r>
      <w:r w:rsidR="00D440B7">
        <w:t>3</w:t>
      </w:r>
      <w:r w:rsidRPr="00826F66">
        <w:t xml:space="preserve"> (</w:t>
      </w:r>
      <w:r w:rsidRPr="001639A1">
        <w:t xml:space="preserve">siehe </w:t>
      </w:r>
      <w:hyperlink r:id="rId9" w:history="1">
        <w:r w:rsidRPr="001639A1">
          <w:rPr>
            <w:rStyle w:val="Hyperlink"/>
            <w:color w:val="auto"/>
          </w:rPr>
          <w:t>Website</w:t>
        </w:r>
      </w:hyperlink>
      <w:r w:rsidRPr="001639A1">
        <w:t>).</w:t>
      </w:r>
    </w:p>
    <w:p w14:paraId="62CEE484" w14:textId="346091CE" w:rsidR="004613AE" w:rsidRPr="001639A1" w:rsidRDefault="004613AE" w:rsidP="004613AE">
      <w:pPr>
        <w:numPr>
          <w:ilvl w:val="0"/>
          <w:numId w:val="22"/>
        </w:numPr>
        <w:spacing w:after="0"/>
        <w:ind w:left="284" w:hanging="284"/>
        <w:rPr>
          <w:rFonts w:eastAsia="Times New Roman"/>
          <w:lang w:eastAsia="de-DE"/>
        </w:rPr>
      </w:pPr>
      <w:r w:rsidRPr="001639A1">
        <w:t xml:space="preserve">Sie übernimmt die Zahlung der </w:t>
      </w:r>
      <w:r w:rsidRPr="001639A1">
        <w:rPr>
          <w:b/>
          <w:bCs/>
        </w:rPr>
        <w:t>Unterbringung sowie Reise- und Transportkosten</w:t>
      </w:r>
      <w:r w:rsidRPr="001639A1">
        <w:t xml:space="preserve">, die im Rahmen des Gastspiels entstehen. Hierfür lässt sie der Kompanie/ den </w:t>
      </w:r>
      <w:proofErr w:type="spellStart"/>
      <w:r w:rsidRPr="001639A1">
        <w:t>Künstler</w:t>
      </w:r>
      <w:r w:rsidR="00F66D1D">
        <w:t>:</w:t>
      </w:r>
      <w:r w:rsidRPr="001639A1">
        <w:t>innen</w:t>
      </w:r>
      <w:proofErr w:type="spellEnd"/>
      <w:r w:rsidRPr="001639A1">
        <w:t xml:space="preserve"> zugehörige Belege, Rechnungen o.ä. als Zahlungsnachweis zukommen, um die Gesamtkosten des Gastspiels belegen und abbilden zu können.  </w:t>
      </w:r>
    </w:p>
    <w:p w14:paraId="36219796" w14:textId="77777777" w:rsidR="004613AE" w:rsidRPr="001639A1" w:rsidRDefault="004613AE" w:rsidP="004613AE">
      <w:pPr>
        <w:numPr>
          <w:ilvl w:val="0"/>
          <w:numId w:val="22"/>
        </w:numPr>
        <w:spacing w:after="0"/>
        <w:ind w:left="284" w:hanging="284"/>
      </w:pPr>
      <w:r w:rsidRPr="001639A1">
        <w:t xml:space="preserve">Die einladende Institution gewährleistet eine </w:t>
      </w:r>
      <w:r w:rsidRPr="001639A1">
        <w:rPr>
          <w:b/>
          <w:bCs/>
        </w:rPr>
        <w:t>professionelle organisatorische und bühnentechnische Umsetzung</w:t>
      </w:r>
      <w:r w:rsidRPr="001639A1">
        <w:t>.</w:t>
      </w:r>
    </w:p>
    <w:p w14:paraId="41C12418" w14:textId="77777777" w:rsidR="004613AE" w:rsidRPr="001639A1" w:rsidRDefault="004613AE" w:rsidP="004613AE">
      <w:pPr>
        <w:spacing w:after="0"/>
      </w:pPr>
    </w:p>
    <w:p w14:paraId="299274F4" w14:textId="77777777" w:rsidR="004613AE" w:rsidRPr="001639A1" w:rsidRDefault="004613AE" w:rsidP="004613AE">
      <w:pPr>
        <w:pStyle w:val="berschrift1"/>
        <w:spacing w:before="0" w:beforeAutospacing="0" w:after="0" w:afterAutospacing="0"/>
        <w:rPr>
          <w:lang w:val="de-DE"/>
        </w:rPr>
      </w:pPr>
      <w:bookmarkStart w:id="3" w:name="_Toc492033318"/>
    </w:p>
    <w:p w14:paraId="729D6C03" w14:textId="77777777" w:rsidR="004613AE" w:rsidRPr="001639A1" w:rsidRDefault="004613AE" w:rsidP="004613AE">
      <w:pPr>
        <w:pStyle w:val="berschrift1"/>
        <w:spacing w:before="0" w:beforeAutospacing="0" w:after="0" w:afterAutospacing="0"/>
      </w:pPr>
      <w:r w:rsidRPr="001639A1">
        <w:rPr>
          <w:lang w:val="de-DE"/>
        </w:rPr>
        <w:t>VI</w:t>
      </w:r>
      <w:r w:rsidRPr="001639A1">
        <w:t xml:space="preserve">. NPN-MINDESTHONORARE </w:t>
      </w:r>
      <w:r w:rsidRPr="001639A1">
        <w:rPr>
          <w:lang w:val="de-DE"/>
        </w:rPr>
        <w:t>&amp;</w:t>
      </w:r>
      <w:r w:rsidRPr="001639A1">
        <w:t xml:space="preserve"> FÖRDERGRENZEN</w:t>
      </w:r>
      <w:bookmarkEnd w:id="3"/>
    </w:p>
    <w:p w14:paraId="1C4591D9" w14:textId="77777777" w:rsidR="004613AE" w:rsidRPr="001639A1" w:rsidRDefault="004613AE" w:rsidP="004613AE">
      <w:pPr>
        <w:spacing w:after="0"/>
      </w:pPr>
    </w:p>
    <w:p w14:paraId="33F8F4E5" w14:textId="0FB640DA" w:rsidR="004613AE" w:rsidRPr="001639A1" w:rsidRDefault="004613AE" w:rsidP="004613AE">
      <w:pPr>
        <w:spacing w:after="0"/>
        <w:rPr>
          <w:rFonts w:eastAsia="Times New Roman"/>
          <w:lang w:eastAsia="de-DE"/>
        </w:rPr>
      </w:pPr>
      <w:bookmarkStart w:id="4" w:name="_Hlk120106494"/>
      <w:r w:rsidRPr="001639A1">
        <w:t xml:space="preserve">Die künstlerischen Produktionskosten der Kompanie/ </w:t>
      </w:r>
      <w:proofErr w:type="spellStart"/>
      <w:r w:rsidRPr="001639A1">
        <w:t>Künstler</w:t>
      </w:r>
      <w:r w:rsidR="00F66D1D">
        <w:t>:</w:t>
      </w:r>
      <w:r w:rsidRPr="001639A1">
        <w:t>innen</w:t>
      </w:r>
      <w:proofErr w:type="spellEnd"/>
      <w:r w:rsidRPr="001639A1">
        <w:t xml:space="preserve"> werden auf Basis der NPN-Honorargrenzen zu 50% vom NPN bezuschusst</w:t>
      </w:r>
      <w:r w:rsidRPr="001639A1">
        <w:rPr>
          <w:rFonts w:eastAsia="Times New Roman"/>
          <w:lang w:eastAsia="de-DE"/>
        </w:rPr>
        <w:t>.</w:t>
      </w:r>
      <w:bookmarkEnd w:id="4"/>
      <w:r w:rsidRPr="001639A1">
        <w:rPr>
          <w:rFonts w:eastAsia="Times New Roman"/>
          <w:lang w:eastAsia="de-DE"/>
        </w:rPr>
        <w:t xml:space="preserve"> </w:t>
      </w:r>
      <w:r w:rsidRPr="001639A1">
        <w:t>Werden die Mindestanforderungen nicht eingehalten, entfällt der Anspruch auf Förderung. Übersteigen Honorare die Förderobergrenzen, wird nur bis zur jeweiligen Obergrenze anteilig gefördert.</w:t>
      </w:r>
    </w:p>
    <w:p w14:paraId="70D7BE78" w14:textId="77777777" w:rsidR="004613AE" w:rsidRPr="001639A1" w:rsidRDefault="004613AE" w:rsidP="004613AE">
      <w:pPr>
        <w:spacing w:after="0"/>
        <w:rPr>
          <w:rFonts w:eastAsia="Times New Roman"/>
          <w:lang w:eastAsia="de-DE"/>
        </w:rPr>
      </w:pPr>
    </w:p>
    <w:p w14:paraId="1FB2F429" w14:textId="77777777" w:rsidR="004613AE" w:rsidRPr="001639A1" w:rsidRDefault="004613AE" w:rsidP="004613AE">
      <w:pPr>
        <w:spacing w:after="0"/>
        <w:rPr>
          <w:rFonts w:eastAsia="Times New Roman"/>
          <w:lang w:eastAsia="de-DE"/>
        </w:rPr>
      </w:pPr>
      <w:r w:rsidRPr="001639A1">
        <w:t>Die künstlerischen Produktionskosten setzen sich folgendermaßen zusammen:</w:t>
      </w:r>
    </w:p>
    <w:p w14:paraId="2F4D9865" w14:textId="77777777" w:rsidR="004613AE" w:rsidRPr="001639A1" w:rsidRDefault="004613AE" w:rsidP="004613AE">
      <w:pPr>
        <w:spacing w:after="0"/>
        <w:rPr>
          <w:rFonts w:eastAsia="Times New Roman"/>
          <w:lang w:eastAsia="de-DE"/>
        </w:rPr>
      </w:pPr>
    </w:p>
    <w:p w14:paraId="4EDC29D1" w14:textId="15C21CB4" w:rsidR="004613AE" w:rsidRPr="001639A1" w:rsidRDefault="004613AE" w:rsidP="004613AE">
      <w:pPr>
        <w:spacing w:after="0"/>
        <w:rPr>
          <w:rFonts w:eastAsia="Times New Roman"/>
          <w:lang w:eastAsia="de-DE"/>
        </w:rPr>
      </w:pPr>
      <w:r w:rsidRPr="001639A1">
        <w:rPr>
          <w:rFonts w:eastAsia="Times New Roman"/>
          <w:lang w:eastAsia="de-DE"/>
        </w:rPr>
        <w:t xml:space="preserve">&gt; </w:t>
      </w:r>
      <w:r w:rsidRPr="001639A1">
        <w:rPr>
          <w:rFonts w:eastAsia="Times New Roman"/>
          <w:b/>
          <w:bCs/>
          <w:lang w:eastAsia="de-DE"/>
        </w:rPr>
        <w:t>Probenhonorar</w:t>
      </w:r>
      <w:r w:rsidRPr="001639A1">
        <w:rPr>
          <w:rFonts w:eastAsia="Times New Roman"/>
          <w:lang w:eastAsia="de-DE"/>
        </w:rPr>
        <w:t xml:space="preserve"> für </w:t>
      </w:r>
      <w:proofErr w:type="spellStart"/>
      <w:r w:rsidRPr="001639A1">
        <w:rPr>
          <w:rFonts w:eastAsia="Times New Roman"/>
          <w:lang w:eastAsia="de-DE"/>
        </w:rPr>
        <w:t>Choreograf</w:t>
      </w:r>
      <w:r w:rsidR="00F66D1D">
        <w:rPr>
          <w:rFonts w:eastAsia="Times New Roman"/>
          <w:lang w:eastAsia="de-DE"/>
        </w:rPr>
        <w:t>:</w:t>
      </w:r>
      <w:r w:rsidRPr="001639A1">
        <w:rPr>
          <w:rFonts w:eastAsia="Times New Roman"/>
          <w:lang w:eastAsia="de-DE"/>
        </w:rPr>
        <w:t>innen</w:t>
      </w:r>
      <w:proofErr w:type="spellEnd"/>
      <w:r w:rsidRPr="001639A1">
        <w:rPr>
          <w:rFonts w:eastAsia="Times New Roman"/>
          <w:lang w:eastAsia="de-DE"/>
        </w:rPr>
        <w:t xml:space="preserve"> und </w:t>
      </w:r>
      <w:proofErr w:type="spellStart"/>
      <w:r w:rsidRPr="001639A1">
        <w:rPr>
          <w:rFonts w:eastAsia="Times New Roman"/>
          <w:lang w:eastAsia="de-DE"/>
        </w:rPr>
        <w:t>Darsteller</w:t>
      </w:r>
      <w:r w:rsidR="00F66D1D">
        <w:rPr>
          <w:rFonts w:eastAsia="Times New Roman"/>
          <w:lang w:eastAsia="de-DE"/>
        </w:rPr>
        <w:t>:</w:t>
      </w:r>
      <w:r w:rsidRPr="001639A1">
        <w:rPr>
          <w:rFonts w:eastAsia="Times New Roman"/>
          <w:lang w:eastAsia="de-DE"/>
        </w:rPr>
        <w:t>innen</w:t>
      </w:r>
      <w:proofErr w:type="spellEnd"/>
      <w:r w:rsidRPr="001639A1">
        <w:rPr>
          <w:rFonts w:eastAsia="Times New Roman"/>
          <w:lang w:eastAsia="de-DE"/>
        </w:rPr>
        <w:t>:</w:t>
      </w:r>
      <w:r w:rsidRPr="001639A1">
        <w:rPr>
          <w:rFonts w:eastAsia="Times New Roman"/>
          <w:lang w:eastAsia="de-DE"/>
        </w:rPr>
        <w:br/>
        <w:t>mind. 600,- EUR, max. 850,- EUR</w:t>
      </w:r>
    </w:p>
    <w:p w14:paraId="6F3D0992" w14:textId="26A87BD8" w:rsidR="004613AE" w:rsidRPr="001639A1" w:rsidRDefault="004613AE" w:rsidP="004613AE">
      <w:pPr>
        <w:spacing w:after="0"/>
        <w:rPr>
          <w:rFonts w:eastAsia="Times New Roman"/>
          <w:lang w:eastAsia="de-DE"/>
        </w:rPr>
      </w:pPr>
      <w:r w:rsidRPr="001639A1">
        <w:rPr>
          <w:rFonts w:eastAsia="Times New Roman"/>
          <w:lang w:eastAsia="de-DE"/>
        </w:rPr>
        <w:t xml:space="preserve">&gt; </w:t>
      </w:r>
      <w:r w:rsidRPr="001639A1">
        <w:rPr>
          <w:rFonts w:eastAsia="Times New Roman"/>
          <w:b/>
          <w:bCs/>
          <w:lang w:eastAsia="de-DE"/>
        </w:rPr>
        <w:t>Abendgage</w:t>
      </w:r>
      <w:r w:rsidRPr="001639A1">
        <w:rPr>
          <w:rFonts w:eastAsia="Times New Roman"/>
          <w:lang w:eastAsia="de-DE"/>
        </w:rPr>
        <w:t xml:space="preserve"> für </w:t>
      </w:r>
      <w:proofErr w:type="spellStart"/>
      <w:r w:rsidRPr="001639A1">
        <w:rPr>
          <w:rFonts w:eastAsia="Times New Roman"/>
          <w:lang w:eastAsia="de-DE"/>
        </w:rPr>
        <w:t>Choreograf</w:t>
      </w:r>
      <w:r w:rsidR="00F66D1D">
        <w:rPr>
          <w:rFonts w:eastAsia="Times New Roman"/>
          <w:lang w:eastAsia="de-DE"/>
        </w:rPr>
        <w:t>:</w:t>
      </w:r>
      <w:r w:rsidRPr="001639A1">
        <w:rPr>
          <w:rFonts w:eastAsia="Times New Roman"/>
          <w:lang w:eastAsia="de-DE"/>
        </w:rPr>
        <w:t>innen</w:t>
      </w:r>
      <w:proofErr w:type="spellEnd"/>
      <w:r w:rsidRPr="001639A1">
        <w:rPr>
          <w:rFonts w:eastAsia="Times New Roman"/>
          <w:lang w:eastAsia="de-DE"/>
        </w:rPr>
        <w:t xml:space="preserve"> und </w:t>
      </w:r>
      <w:proofErr w:type="spellStart"/>
      <w:r w:rsidRPr="001639A1">
        <w:rPr>
          <w:rFonts w:eastAsia="Times New Roman"/>
          <w:lang w:eastAsia="de-DE"/>
        </w:rPr>
        <w:t>Darsteller</w:t>
      </w:r>
      <w:r w:rsidR="00F66D1D">
        <w:rPr>
          <w:rFonts w:eastAsia="Times New Roman"/>
          <w:lang w:eastAsia="de-DE"/>
        </w:rPr>
        <w:t>.</w:t>
      </w:r>
      <w:r w:rsidRPr="001639A1">
        <w:rPr>
          <w:rFonts w:eastAsia="Times New Roman"/>
          <w:lang w:eastAsia="de-DE"/>
        </w:rPr>
        <w:t>innen</w:t>
      </w:r>
      <w:proofErr w:type="spellEnd"/>
      <w:r w:rsidRPr="001639A1">
        <w:rPr>
          <w:rFonts w:eastAsia="Times New Roman"/>
          <w:lang w:eastAsia="de-DE"/>
        </w:rPr>
        <w:t xml:space="preserve"> pro Vorstellung:</w:t>
      </w:r>
      <w:r w:rsidRPr="001639A1">
        <w:rPr>
          <w:rFonts w:eastAsia="Times New Roman"/>
          <w:lang w:eastAsia="de-DE"/>
        </w:rPr>
        <w:br/>
        <w:t>mind. 150,- EUR, max. 400,- EUR</w:t>
      </w:r>
    </w:p>
    <w:p w14:paraId="13A50D4B" w14:textId="77777777" w:rsidR="004613AE" w:rsidRPr="001639A1" w:rsidRDefault="004613AE" w:rsidP="004613AE">
      <w:pPr>
        <w:spacing w:after="0"/>
        <w:rPr>
          <w:rFonts w:eastAsia="Times New Roman"/>
          <w:lang w:eastAsia="de-DE"/>
        </w:rPr>
      </w:pPr>
      <w:r w:rsidRPr="001639A1">
        <w:rPr>
          <w:rFonts w:eastAsia="Times New Roman"/>
          <w:lang w:eastAsia="de-DE"/>
        </w:rPr>
        <w:t xml:space="preserve">&gt; </w:t>
      </w:r>
      <w:r w:rsidRPr="001639A1">
        <w:rPr>
          <w:rFonts w:eastAsia="Times New Roman"/>
          <w:b/>
          <w:bCs/>
          <w:lang w:eastAsia="de-DE"/>
        </w:rPr>
        <w:t>Tageshonorar</w:t>
      </w:r>
      <w:r w:rsidRPr="001639A1">
        <w:rPr>
          <w:rFonts w:eastAsia="Times New Roman"/>
          <w:lang w:eastAsia="de-DE"/>
        </w:rPr>
        <w:t xml:space="preserve"> für Technik- und Realisierungspersonal pro Person und Tag: </w:t>
      </w:r>
      <w:r w:rsidRPr="001639A1">
        <w:rPr>
          <w:rFonts w:eastAsia="Times New Roman"/>
          <w:lang w:eastAsia="de-DE"/>
        </w:rPr>
        <w:br/>
        <w:t>mind. 150,- EUR, max. 350,- EUR</w:t>
      </w:r>
    </w:p>
    <w:p w14:paraId="3DFBB569" w14:textId="77777777" w:rsidR="004613AE" w:rsidRPr="001639A1" w:rsidRDefault="004613AE" w:rsidP="004613AE">
      <w:pPr>
        <w:spacing w:after="0"/>
        <w:rPr>
          <w:rFonts w:eastAsia="Times New Roman"/>
          <w:lang w:eastAsia="de-DE"/>
        </w:rPr>
      </w:pPr>
      <w:r w:rsidRPr="001639A1">
        <w:rPr>
          <w:rFonts w:eastAsia="Times New Roman"/>
          <w:lang w:eastAsia="de-DE"/>
        </w:rPr>
        <w:t xml:space="preserve">&gt; </w:t>
      </w:r>
      <w:r w:rsidRPr="001639A1">
        <w:rPr>
          <w:rFonts w:eastAsia="Times New Roman"/>
          <w:b/>
          <w:bCs/>
          <w:lang w:eastAsia="de-DE"/>
        </w:rPr>
        <w:t>Administrationskosten-Pauschale</w:t>
      </w:r>
      <w:r w:rsidRPr="001639A1">
        <w:rPr>
          <w:rFonts w:eastAsia="Times New Roman"/>
          <w:lang w:eastAsia="de-DE"/>
        </w:rPr>
        <w:t>:</w:t>
      </w:r>
      <w:r w:rsidRPr="001639A1">
        <w:rPr>
          <w:rFonts w:eastAsia="Times New Roman"/>
          <w:lang w:eastAsia="de-DE"/>
        </w:rPr>
        <w:br/>
        <w:t>mind. 500,- EUR, max. 1.000,- EUR</w:t>
      </w:r>
    </w:p>
    <w:p w14:paraId="7C6B5BB3" w14:textId="77777777" w:rsidR="004613AE" w:rsidRPr="001639A1" w:rsidRDefault="004613AE" w:rsidP="004613AE">
      <w:pPr>
        <w:spacing w:after="0"/>
        <w:rPr>
          <w:rFonts w:eastAsia="Times New Roman"/>
          <w:lang w:eastAsia="de-DE"/>
        </w:rPr>
      </w:pPr>
    </w:p>
    <w:p w14:paraId="3DA9EB12" w14:textId="77777777" w:rsidR="004613AE" w:rsidRPr="001639A1" w:rsidRDefault="004613AE" w:rsidP="004613AE">
      <w:pPr>
        <w:spacing w:after="0"/>
        <w:rPr>
          <w:color w:val="000000"/>
        </w:rPr>
      </w:pPr>
      <w:r w:rsidRPr="001639A1">
        <w:rPr>
          <w:color w:val="000000"/>
        </w:rPr>
        <w:t>SCHRIFTLICHE ZUSAGE/ ABSICHTSERKLÄRUNG</w:t>
      </w:r>
    </w:p>
    <w:p w14:paraId="3AABF3EC" w14:textId="77777777" w:rsidR="004613AE" w:rsidRPr="001639A1" w:rsidRDefault="004613AE" w:rsidP="004613AE">
      <w:pPr>
        <w:spacing w:after="0"/>
        <w:rPr>
          <w:color w:val="000000"/>
        </w:rPr>
      </w:pPr>
    </w:p>
    <w:p w14:paraId="71B96B2A" w14:textId="2E530865" w:rsidR="004613AE" w:rsidRPr="001639A1" w:rsidRDefault="004613AE" w:rsidP="004613AE">
      <w:pPr>
        <w:spacing w:after="0"/>
        <w:rPr>
          <w:color w:val="000000"/>
        </w:rPr>
      </w:pPr>
      <w:r w:rsidRPr="001639A1">
        <w:rPr>
          <w:color w:val="000000"/>
        </w:rPr>
        <w:t xml:space="preserve">Alle Posten der künstlerischen Produktionskosten sind zwingende Bestandteile der NPN-Mindesthonorarstruktur. Der die </w:t>
      </w:r>
      <w:proofErr w:type="spellStart"/>
      <w:r w:rsidRPr="001639A1">
        <w:rPr>
          <w:color w:val="000000"/>
        </w:rPr>
        <w:t>Antragsteller</w:t>
      </w:r>
      <w:r w:rsidR="00F66D1D">
        <w:rPr>
          <w:color w:val="000000"/>
        </w:rPr>
        <w:t>:</w:t>
      </w:r>
      <w:r w:rsidRPr="001639A1">
        <w:rPr>
          <w:color w:val="000000"/>
        </w:rPr>
        <w:t>in</w:t>
      </w:r>
      <w:proofErr w:type="spellEnd"/>
      <w:r w:rsidRPr="001639A1">
        <w:rPr>
          <w:color w:val="000000"/>
        </w:rPr>
        <w:t xml:space="preserve"> hat diesbezüglich eine schriftliche Zusage/ Absichtserklärung mit dem Antrag einzureichen (</w:t>
      </w:r>
      <w:r w:rsidRPr="001639A1">
        <w:rPr>
          <w:rFonts w:eastAsia="Times New Roman"/>
        </w:rPr>
        <w:t>siehe Vorlage „Muster Zusage/ Absichtserklärung“)</w:t>
      </w:r>
      <w:r w:rsidRPr="001639A1">
        <w:rPr>
          <w:color w:val="000000"/>
        </w:rPr>
        <w:t xml:space="preserve">. Im Falle einer Bewilligung ist vor Abschluss des Fördervertrags eine verbindliche Zusage der einladenden Institution vorzulegen. </w:t>
      </w:r>
    </w:p>
    <w:p w14:paraId="71512091" w14:textId="77777777" w:rsidR="004613AE" w:rsidRPr="001639A1" w:rsidRDefault="004613AE" w:rsidP="004613AE">
      <w:pPr>
        <w:spacing w:after="0"/>
        <w:rPr>
          <w:color w:val="000000"/>
        </w:rPr>
      </w:pPr>
    </w:p>
    <w:p w14:paraId="505B53AF" w14:textId="77777777" w:rsidR="004613AE" w:rsidRPr="001639A1" w:rsidRDefault="004613AE" w:rsidP="004613AE">
      <w:pPr>
        <w:spacing w:after="0"/>
        <w:ind w:right="-108"/>
        <w:rPr>
          <w:b/>
          <w:szCs w:val="20"/>
        </w:rPr>
      </w:pPr>
    </w:p>
    <w:p w14:paraId="5AA647E6" w14:textId="77777777" w:rsidR="004613AE" w:rsidRPr="001639A1" w:rsidRDefault="004613AE" w:rsidP="004613AE">
      <w:pPr>
        <w:pStyle w:val="berschrift1"/>
        <w:spacing w:before="0" w:beforeAutospacing="0" w:after="0" w:afterAutospacing="0"/>
      </w:pPr>
      <w:bookmarkStart w:id="5" w:name="_Toc492033319"/>
      <w:r w:rsidRPr="001639A1">
        <w:t>V</w:t>
      </w:r>
      <w:r w:rsidRPr="001639A1">
        <w:rPr>
          <w:lang w:val="de-DE"/>
        </w:rPr>
        <w:t>II</w:t>
      </w:r>
      <w:r w:rsidRPr="001639A1">
        <w:t>. LÄNDERGRUPPENSPEZIFISCHE FÖRDERUNG</w:t>
      </w:r>
      <w:bookmarkEnd w:id="5"/>
    </w:p>
    <w:p w14:paraId="38212EE7" w14:textId="77777777" w:rsidR="004613AE" w:rsidRPr="001639A1" w:rsidRDefault="004613AE" w:rsidP="004613AE">
      <w:pPr>
        <w:spacing w:after="0"/>
      </w:pPr>
    </w:p>
    <w:p w14:paraId="6C11206B" w14:textId="77777777" w:rsidR="004613AE" w:rsidRPr="001639A1" w:rsidRDefault="004613AE" w:rsidP="004613AE">
      <w:pPr>
        <w:spacing w:after="0"/>
      </w:pPr>
      <w:r w:rsidRPr="001639A1">
        <w:t xml:space="preserve">Im Rahmen der NPN-Gastspielförderung Tanz International werden Gastspiele je nach Wirtschaftskraft und Situation der öffentlichen Kulturförderung des Gastspiellandes sowie abhängig von dessen Nähe bzw. Distanz zum Ursprungsland der künstlerischen Produktion (Deutschland) unterschiedlich bezuschusst. </w:t>
      </w:r>
    </w:p>
    <w:p w14:paraId="6815942B" w14:textId="77777777" w:rsidR="004613AE" w:rsidRPr="001639A1" w:rsidRDefault="004613AE" w:rsidP="004613AE">
      <w:pPr>
        <w:spacing w:after="0"/>
      </w:pPr>
    </w:p>
    <w:p w14:paraId="1EE213A9" w14:textId="77777777" w:rsidR="004613AE" w:rsidRPr="001639A1" w:rsidRDefault="004613AE" w:rsidP="004613AE">
      <w:pPr>
        <w:spacing w:after="0"/>
      </w:pPr>
      <w:r w:rsidRPr="001639A1">
        <w:lastRenderedPageBreak/>
        <w:t>Die Einteilung in drei verschiedene Ländergruppen regelt die jeweiligen Bereiche der Förderung. Der Anteil, den das NPN zu den Gastspielausgaben leistet, ist somit abhängig von der Ländergruppenzugehörigkeit der einladenden Institution:</w:t>
      </w:r>
    </w:p>
    <w:p w14:paraId="6218EC4C" w14:textId="77777777" w:rsidR="004613AE" w:rsidRPr="001639A1" w:rsidRDefault="004613AE" w:rsidP="004613AE">
      <w:pPr>
        <w:spacing w:after="0"/>
        <w:rPr>
          <w:b/>
        </w:rPr>
      </w:pPr>
    </w:p>
    <w:p w14:paraId="712DF866" w14:textId="77777777" w:rsidR="004613AE" w:rsidRPr="001639A1" w:rsidRDefault="004613AE" w:rsidP="004613AE">
      <w:pPr>
        <w:spacing w:after="0"/>
      </w:pPr>
      <w:r w:rsidRPr="001639A1">
        <w:rPr>
          <w:b/>
        </w:rPr>
        <w:t>&gt; Gruppe A:</w:t>
      </w:r>
      <w:r w:rsidRPr="001639A1">
        <w:t xml:space="preserve"> gefördert werden </w:t>
      </w:r>
    </w:p>
    <w:p w14:paraId="0B9F4443" w14:textId="77777777" w:rsidR="004613AE" w:rsidRPr="001639A1" w:rsidRDefault="004613AE" w:rsidP="004613AE">
      <w:pPr>
        <w:spacing w:after="0"/>
      </w:pPr>
      <w:r w:rsidRPr="001639A1">
        <w:t>50% der künstlerischen Produktionskosten analog zum Anteil, den die einladende Institution als Honorar zahlt</w:t>
      </w:r>
    </w:p>
    <w:p w14:paraId="780A84B2" w14:textId="77777777" w:rsidR="004613AE" w:rsidRPr="001639A1" w:rsidRDefault="004613AE" w:rsidP="004613AE">
      <w:pPr>
        <w:spacing w:after="0"/>
        <w:rPr>
          <w:b/>
        </w:rPr>
      </w:pPr>
    </w:p>
    <w:p w14:paraId="46919002" w14:textId="77777777" w:rsidR="004613AE" w:rsidRPr="001639A1" w:rsidRDefault="004613AE" w:rsidP="004613AE">
      <w:pPr>
        <w:spacing w:after="0"/>
      </w:pPr>
      <w:r w:rsidRPr="001639A1">
        <w:rPr>
          <w:b/>
        </w:rPr>
        <w:t>&gt; Gruppe B:</w:t>
      </w:r>
      <w:r w:rsidRPr="001639A1">
        <w:t xml:space="preserve"> gefördert werden </w:t>
      </w:r>
    </w:p>
    <w:p w14:paraId="594E7391" w14:textId="77777777" w:rsidR="004613AE" w:rsidRPr="001639A1" w:rsidRDefault="004613AE" w:rsidP="004613AE">
      <w:pPr>
        <w:spacing w:after="0"/>
      </w:pPr>
      <w:r w:rsidRPr="001639A1">
        <w:t>50% der künstlerischen Produktionskosten analog zum Anteil, den die einladende Institution als Honorar zahlt, 100% der Per Diems und Unterbringungskosten</w:t>
      </w:r>
    </w:p>
    <w:p w14:paraId="31B46F86" w14:textId="77777777" w:rsidR="004613AE" w:rsidRPr="001639A1" w:rsidRDefault="004613AE" w:rsidP="004613AE">
      <w:pPr>
        <w:spacing w:after="0"/>
        <w:rPr>
          <w:b/>
        </w:rPr>
      </w:pPr>
    </w:p>
    <w:p w14:paraId="72272618" w14:textId="77777777" w:rsidR="004613AE" w:rsidRPr="001639A1" w:rsidRDefault="004613AE" w:rsidP="004613AE">
      <w:pPr>
        <w:spacing w:after="0"/>
      </w:pPr>
      <w:r w:rsidRPr="001639A1">
        <w:rPr>
          <w:b/>
        </w:rPr>
        <w:t>&gt; Gruppe C:</w:t>
      </w:r>
      <w:r w:rsidRPr="001639A1">
        <w:t xml:space="preserve"> gefördert werden </w:t>
      </w:r>
    </w:p>
    <w:p w14:paraId="62ED4C52" w14:textId="77777777" w:rsidR="004613AE" w:rsidRPr="001639A1" w:rsidRDefault="004613AE" w:rsidP="004613AE">
      <w:pPr>
        <w:spacing w:after="0"/>
      </w:pPr>
      <w:bookmarkStart w:id="6" w:name="_Hlk120198218"/>
      <w:r w:rsidRPr="001639A1">
        <w:t xml:space="preserve">50% der künstlerischen Produktionskosten analog zum Anteil, den die einladende Institution als Honorar zahlt, 100% der Per Diems und Unterbringungskosten und </w:t>
      </w:r>
    </w:p>
    <w:p w14:paraId="4495CB51" w14:textId="77777777" w:rsidR="004613AE" w:rsidRPr="001639A1" w:rsidRDefault="004613AE" w:rsidP="004613AE">
      <w:pPr>
        <w:spacing w:after="0"/>
        <w:rPr>
          <w:rFonts w:eastAsia="Times New Roman"/>
          <w:i/>
          <w:lang w:eastAsia="de-DE"/>
        </w:rPr>
      </w:pPr>
      <w:r w:rsidRPr="001639A1">
        <w:t xml:space="preserve">50% der Reise- und Transportkosten </w:t>
      </w:r>
    </w:p>
    <w:bookmarkEnd w:id="6"/>
    <w:p w14:paraId="41A5C0FC" w14:textId="77777777" w:rsidR="004613AE" w:rsidRPr="001639A1" w:rsidRDefault="004613AE" w:rsidP="004613AE">
      <w:pPr>
        <w:spacing w:after="0"/>
        <w:rPr>
          <w:rFonts w:eastAsia="Times New Roman"/>
          <w:sz w:val="16"/>
          <w:szCs w:val="16"/>
        </w:rPr>
      </w:pPr>
    </w:p>
    <w:p w14:paraId="0EE9663B" w14:textId="77777777" w:rsidR="004613AE" w:rsidRPr="001639A1" w:rsidRDefault="004613AE" w:rsidP="004613AE">
      <w:pPr>
        <w:spacing w:after="0"/>
        <w:rPr>
          <w:rFonts w:eastAsia="Times New Roman"/>
        </w:rPr>
      </w:pPr>
      <w:r w:rsidRPr="001639A1">
        <w:rPr>
          <w:rFonts w:eastAsia="Times New Roman"/>
        </w:rPr>
        <w:t xml:space="preserve">Die Ländergruppe Ihres Gastspiellandes entnehmen Sie bitte der Übersicht, die Sie auf unserer </w:t>
      </w:r>
      <w:hyperlink r:id="rId10" w:history="1">
        <w:r w:rsidRPr="001639A1">
          <w:rPr>
            <w:rStyle w:val="Hyperlink"/>
            <w:rFonts w:eastAsia="Times New Roman"/>
            <w:color w:val="auto"/>
          </w:rPr>
          <w:t>Website</w:t>
        </w:r>
      </w:hyperlink>
      <w:r w:rsidRPr="001639A1">
        <w:rPr>
          <w:rFonts w:eastAsia="Times New Roman"/>
        </w:rPr>
        <w:t xml:space="preserve"> finden.</w:t>
      </w:r>
    </w:p>
    <w:p w14:paraId="2B03A161" w14:textId="77777777" w:rsidR="004613AE" w:rsidRPr="001639A1" w:rsidRDefault="004613AE" w:rsidP="004613AE">
      <w:pPr>
        <w:spacing w:after="0"/>
      </w:pPr>
    </w:p>
    <w:p w14:paraId="4552C5B4" w14:textId="77777777" w:rsidR="004613AE" w:rsidRPr="001639A1" w:rsidRDefault="004613AE" w:rsidP="004613AE">
      <w:pPr>
        <w:spacing w:after="0"/>
      </w:pPr>
    </w:p>
    <w:p w14:paraId="13775E77" w14:textId="77777777" w:rsidR="004613AE" w:rsidRPr="001639A1" w:rsidRDefault="004613AE" w:rsidP="004613AE">
      <w:pPr>
        <w:pStyle w:val="berschrift1"/>
        <w:spacing w:before="0" w:beforeAutospacing="0" w:after="0" w:afterAutospacing="0"/>
        <w:rPr>
          <w:lang w:val="de-DE"/>
        </w:rPr>
      </w:pPr>
      <w:bookmarkStart w:id="7" w:name="_Toc492033320"/>
      <w:r w:rsidRPr="001639A1">
        <w:t>V</w:t>
      </w:r>
      <w:r w:rsidRPr="001639A1">
        <w:rPr>
          <w:lang w:val="de-DE"/>
        </w:rPr>
        <w:t>II</w:t>
      </w:r>
      <w:r w:rsidRPr="001639A1">
        <w:t>I. KALKULATION DER GASTSPIEL</w:t>
      </w:r>
      <w:bookmarkEnd w:id="7"/>
      <w:r w:rsidRPr="001639A1">
        <w:rPr>
          <w:lang w:val="de-DE"/>
        </w:rPr>
        <w:t>KOSTEN</w:t>
      </w:r>
    </w:p>
    <w:p w14:paraId="656FA710" w14:textId="77777777" w:rsidR="004613AE" w:rsidRPr="001639A1" w:rsidRDefault="004613AE" w:rsidP="004613AE">
      <w:pPr>
        <w:spacing w:after="0"/>
      </w:pPr>
    </w:p>
    <w:p w14:paraId="0768F49F" w14:textId="3FFB0502" w:rsidR="004613AE" w:rsidRPr="001639A1" w:rsidRDefault="004613AE" w:rsidP="004613AE">
      <w:pPr>
        <w:spacing w:after="0"/>
        <w:rPr>
          <w:b/>
          <w:bCs/>
        </w:rPr>
      </w:pPr>
      <w:r w:rsidRPr="001639A1">
        <w:rPr>
          <w:b/>
          <w:bCs/>
        </w:rPr>
        <w:t xml:space="preserve">In der Kalkulation sind von dem/ der </w:t>
      </w:r>
      <w:proofErr w:type="spellStart"/>
      <w:r w:rsidRPr="001639A1">
        <w:rPr>
          <w:b/>
          <w:bCs/>
        </w:rPr>
        <w:t>Antragsteller</w:t>
      </w:r>
      <w:r w:rsidR="00F66D1D">
        <w:rPr>
          <w:b/>
          <w:bCs/>
        </w:rPr>
        <w:t>:</w:t>
      </w:r>
      <w:r w:rsidRPr="001639A1">
        <w:rPr>
          <w:b/>
          <w:bCs/>
        </w:rPr>
        <w:t>in</w:t>
      </w:r>
      <w:proofErr w:type="spellEnd"/>
      <w:r w:rsidRPr="001639A1">
        <w:rPr>
          <w:b/>
          <w:bCs/>
        </w:rPr>
        <w:t xml:space="preserve"> alle Positionen unabhängig von der Ländergruppenzugehörigkeit auszufüllen, auch wenn diese nicht im Rahmen der NPN-Gastspielförderung Tanz International gefördert werden!</w:t>
      </w:r>
    </w:p>
    <w:p w14:paraId="607D2923" w14:textId="77777777" w:rsidR="004613AE" w:rsidRPr="001639A1" w:rsidRDefault="004613AE" w:rsidP="004613AE">
      <w:pPr>
        <w:spacing w:after="0"/>
      </w:pPr>
    </w:p>
    <w:p w14:paraId="3CA01874" w14:textId="77777777" w:rsidR="004613AE" w:rsidRPr="001639A1" w:rsidRDefault="004613AE" w:rsidP="004613AE">
      <w:pPr>
        <w:spacing w:after="0"/>
      </w:pPr>
      <w:r w:rsidRPr="001639A1">
        <w:t xml:space="preserve">Der kalkulierte Satz für die </w:t>
      </w:r>
      <w:r w:rsidRPr="001639A1">
        <w:rPr>
          <w:b/>
        </w:rPr>
        <w:t>Honorarkosten</w:t>
      </w:r>
      <w:r w:rsidRPr="001639A1">
        <w:t xml:space="preserve"> darf den NPN-Mindestsatz nicht unterschreiten. Übersteigt er den NPN-Höchstsatz, ist in der Berechnung dennoch lediglich der NPN-Höchstsatz anzusetzen (siehe Abschnitt „NPN-Mindesthonorare &amp; Fördergrenzen“).</w:t>
      </w:r>
    </w:p>
    <w:p w14:paraId="64D6F3D4" w14:textId="77777777" w:rsidR="004613AE" w:rsidRPr="001639A1" w:rsidRDefault="004613AE" w:rsidP="004613AE">
      <w:pPr>
        <w:spacing w:after="0"/>
      </w:pPr>
    </w:p>
    <w:p w14:paraId="2554F61E" w14:textId="5B28956A" w:rsidR="004613AE" w:rsidRPr="001639A1" w:rsidRDefault="004613AE" w:rsidP="004613AE">
      <w:pPr>
        <w:spacing w:after="0"/>
      </w:pPr>
      <w:r w:rsidRPr="001639A1">
        <w:t xml:space="preserve">Die künstlerischen Produktionskosten bestehen aus Proben- und Abendgagen für </w:t>
      </w:r>
      <w:proofErr w:type="spellStart"/>
      <w:r w:rsidRPr="001639A1">
        <w:t>Choreograf</w:t>
      </w:r>
      <w:r w:rsidR="00F66D1D">
        <w:t>:</w:t>
      </w:r>
      <w:r w:rsidRPr="001639A1">
        <w:t>innen</w:t>
      </w:r>
      <w:proofErr w:type="spellEnd"/>
      <w:r w:rsidRPr="001639A1">
        <w:t xml:space="preserve"> und </w:t>
      </w:r>
      <w:proofErr w:type="spellStart"/>
      <w:r w:rsidRPr="001639A1">
        <w:t>Darsteller</w:t>
      </w:r>
      <w:r w:rsidR="00F66D1D">
        <w:t>:</w:t>
      </w:r>
      <w:r w:rsidRPr="001639A1">
        <w:t>innen</w:t>
      </w:r>
      <w:proofErr w:type="spellEnd"/>
      <w:r w:rsidRPr="001639A1">
        <w:t xml:space="preserve">, Tageshonoraren für Technik- und </w:t>
      </w:r>
      <w:proofErr w:type="spellStart"/>
      <w:r w:rsidRPr="001639A1">
        <w:t>Reali-sierungspersonal</w:t>
      </w:r>
      <w:proofErr w:type="spellEnd"/>
      <w:r w:rsidRPr="001639A1">
        <w:t xml:space="preserve"> und der Administrationskosten-Pauschale</w:t>
      </w:r>
    </w:p>
    <w:p w14:paraId="4772982B" w14:textId="77777777" w:rsidR="004613AE" w:rsidRPr="001639A1" w:rsidRDefault="004613AE" w:rsidP="004613AE">
      <w:pPr>
        <w:spacing w:after="0"/>
      </w:pPr>
    </w:p>
    <w:p w14:paraId="1244771A" w14:textId="6C1CB354" w:rsidR="004613AE" w:rsidRPr="0023672A" w:rsidRDefault="004613AE" w:rsidP="004613AE">
      <w:pPr>
        <w:spacing w:after="0"/>
      </w:pPr>
      <w:r w:rsidRPr="001639A1">
        <w:t xml:space="preserve">Die einladende Institution verpflichtet sich, an die </w:t>
      </w:r>
      <w:proofErr w:type="spellStart"/>
      <w:r w:rsidRPr="001639A1">
        <w:t>Künstler</w:t>
      </w:r>
      <w:r w:rsidR="00F66D1D">
        <w:t>:</w:t>
      </w:r>
      <w:r w:rsidRPr="001639A1">
        <w:t>innen</w:t>
      </w:r>
      <w:proofErr w:type="spellEnd"/>
      <w:r w:rsidRPr="001639A1">
        <w:t xml:space="preserve">/ Kompanie Tagegelder/ </w:t>
      </w:r>
      <w:r w:rsidRPr="00F66D1D">
        <w:rPr>
          <w:bCs/>
        </w:rPr>
        <w:t>Per Diems</w:t>
      </w:r>
      <w:r w:rsidRPr="001639A1">
        <w:t xml:space="preserve"> in Höhe der länderspezifischen Sätze gemäß </w:t>
      </w:r>
      <w:bookmarkStart w:id="8" w:name="_Hlk120722257"/>
      <w:r w:rsidRPr="001639A1">
        <w:t xml:space="preserve">der </w:t>
      </w:r>
      <w:r w:rsidRPr="001639A1">
        <w:rPr>
          <w:lang w:eastAsia="de-DE"/>
        </w:rPr>
        <w:t>Allgemeinen Verwaltungsvorschrift über die Neufestsetzung der Auslandstage- und Übernach-</w:t>
      </w:r>
      <w:proofErr w:type="spellStart"/>
      <w:r w:rsidRPr="001639A1">
        <w:rPr>
          <w:lang w:eastAsia="de-DE"/>
        </w:rPr>
        <w:t>tungsgelder</w:t>
      </w:r>
      <w:proofErr w:type="spellEnd"/>
      <w:r w:rsidRPr="001639A1">
        <w:rPr>
          <w:lang w:eastAsia="de-DE"/>
        </w:rPr>
        <w:t xml:space="preserve"> (</w:t>
      </w:r>
      <w:proofErr w:type="spellStart"/>
      <w:r w:rsidRPr="001639A1">
        <w:rPr>
          <w:lang w:eastAsia="de-DE"/>
        </w:rPr>
        <w:t>ARVVwV</w:t>
      </w:r>
      <w:proofErr w:type="spellEnd"/>
      <w:r w:rsidRPr="001639A1">
        <w:rPr>
          <w:lang w:eastAsia="de-DE"/>
        </w:rPr>
        <w:t>)</w:t>
      </w:r>
      <w:bookmarkEnd w:id="8"/>
      <w:r w:rsidRPr="001639A1">
        <w:rPr>
          <w:lang w:eastAsia="de-DE"/>
        </w:rPr>
        <w:t xml:space="preserve"> zu zahlen (siehe </w:t>
      </w:r>
      <w:hyperlink r:id="rId11" w:history="1">
        <w:r w:rsidRPr="001639A1">
          <w:rPr>
            <w:rStyle w:val="Hyperlink"/>
            <w:color w:val="auto"/>
            <w:lang w:eastAsia="de-DE"/>
          </w:rPr>
          <w:t>Website</w:t>
        </w:r>
      </w:hyperlink>
      <w:r w:rsidRPr="001639A1">
        <w:t xml:space="preserve">). Unterschreiten die gezahlten Tagegelder diesen Satz, entfällt der Anspruch auf Förderung. Wird der Satz überschritten, wird der Zuschuss analog zu den länderspezifischen Pauschalen gemäß der </w:t>
      </w:r>
      <w:proofErr w:type="spellStart"/>
      <w:r w:rsidRPr="001639A1">
        <w:t>ARVVwV</w:t>
      </w:r>
      <w:proofErr w:type="spellEnd"/>
      <w:r w:rsidRPr="001639A1">
        <w:t xml:space="preserve"> bemessen.</w:t>
      </w:r>
      <w:r w:rsidRPr="001639A1">
        <w:rPr>
          <w:lang w:eastAsia="de-DE"/>
        </w:rPr>
        <w:t xml:space="preserve"> </w:t>
      </w:r>
      <w:r w:rsidRPr="001639A1">
        <w:t xml:space="preserve">Die Per Diems-Pauschalen sind stets als Ganztagessätze </w:t>
      </w:r>
      <w:r w:rsidRPr="0023672A">
        <w:t xml:space="preserve">anzusetzen. An- und Abreisetage werden mit dem ½ Satz berechnet. Sollte Verpflegung gestellt werden, reduziert sich der volle Tagessatz um 20% für Frühstück, um 40% für Mittagessen und um 40% für Abendessen. Vollverpflegung ist schriftlich mitzuteilen oder in den Gastspielvertrag mit der einladenden Institution aufzunehmen. </w:t>
      </w:r>
    </w:p>
    <w:p w14:paraId="6799CCE0" w14:textId="77777777" w:rsidR="004613AE" w:rsidRPr="0023672A" w:rsidRDefault="004613AE" w:rsidP="004613AE">
      <w:pPr>
        <w:spacing w:after="0"/>
      </w:pPr>
    </w:p>
    <w:p w14:paraId="1255A291" w14:textId="1777DBE0" w:rsidR="004613AE" w:rsidRPr="0023672A" w:rsidRDefault="004613AE" w:rsidP="004613AE">
      <w:pPr>
        <w:spacing w:after="0"/>
      </w:pPr>
      <w:r w:rsidRPr="0023672A">
        <w:lastRenderedPageBreak/>
        <w:t xml:space="preserve">Ländergruppe A: Im Rahmen der Abrechnung ist ein Nachweis über die Auszahlung der Per Diems an die </w:t>
      </w:r>
      <w:proofErr w:type="spellStart"/>
      <w:r w:rsidRPr="0023672A">
        <w:t>Künstler</w:t>
      </w:r>
      <w:r w:rsidR="0025364B">
        <w:t>:</w:t>
      </w:r>
      <w:r w:rsidRPr="0023672A">
        <w:t>innen</w:t>
      </w:r>
      <w:proofErr w:type="spellEnd"/>
      <w:r w:rsidRPr="0023672A">
        <w:t>/ Kompanie durch die einladende Institution zu erbringen.</w:t>
      </w:r>
    </w:p>
    <w:p w14:paraId="7A4A4B72" w14:textId="77777777" w:rsidR="004613AE" w:rsidRPr="0023672A" w:rsidRDefault="004613AE" w:rsidP="004613AE">
      <w:pPr>
        <w:spacing w:after="0"/>
      </w:pPr>
    </w:p>
    <w:p w14:paraId="0F3D4C27" w14:textId="2A2E493A" w:rsidR="004613AE" w:rsidRPr="001639A1" w:rsidRDefault="004613AE" w:rsidP="004613AE">
      <w:pPr>
        <w:spacing w:after="0"/>
        <w:rPr>
          <w:bCs/>
        </w:rPr>
      </w:pPr>
      <w:r w:rsidRPr="0023672A">
        <w:t xml:space="preserve">Ländergruppe B &amp; C: Im Falle einer Förderung können die Per Diems von der </w:t>
      </w:r>
      <w:r w:rsidRPr="0023672A">
        <w:rPr>
          <w:bCs/>
        </w:rPr>
        <w:t xml:space="preserve">Kompanie/ den </w:t>
      </w:r>
      <w:proofErr w:type="spellStart"/>
      <w:r w:rsidRPr="0023672A">
        <w:rPr>
          <w:bCs/>
        </w:rPr>
        <w:t>Künstler</w:t>
      </w:r>
      <w:r w:rsidR="0025364B">
        <w:rPr>
          <w:bCs/>
        </w:rPr>
        <w:t>:</w:t>
      </w:r>
      <w:r w:rsidRPr="0023672A">
        <w:rPr>
          <w:bCs/>
        </w:rPr>
        <w:t>innen</w:t>
      </w:r>
      <w:proofErr w:type="spellEnd"/>
      <w:r w:rsidRPr="0023672A">
        <w:rPr>
          <w:bCs/>
        </w:rPr>
        <w:t xml:space="preserve"> vorgestreckt</w:t>
      </w:r>
      <w:r w:rsidRPr="0023672A">
        <w:t xml:space="preserve"> und damit</w:t>
      </w:r>
      <w:r w:rsidRPr="0023672A">
        <w:rPr>
          <w:bCs/>
        </w:rPr>
        <w:t xml:space="preserve"> auf die Auszahlung der Tagegelder vor Ort verzichtet werden. </w:t>
      </w:r>
    </w:p>
    <w:p w14:paraId="3D9F31D6" w14:textId="77777777" w:rsidR="004613AE" w:rsidRPr="001639A1" w:rsidRDefault="004613AE" w:rsidP="004613AE">
      <w:pPr>
        <w:spacing w:after="0"/>
      </w:pPr>
    </w:p>
    <w:p w14:paraId="1F47A507" w14:textId="77777777" w:rsidR="004613AE" w:rsidRPr="001639A1" w:rsidRDefault="004613AE" w:rsidP="004613AE">
      <w:pPr>
        <w:spacing w:after="0"/>
      </w:pPr>
      <w:r w:rsidRPr="001639A1">
        <w:t>In begründeten Ausnahmefällen, z.B. wenn im Gastspielland andere staatliche Regulierungen gelten, können die Pauschalbeträge unterschritten werden. In diesen Fällen ist ein schriftlicher Nachweis über den länderspezifischen Satz zu erbringen. Bei der Abrechnung ist dies zu dokumentieren und zu begründen! Die Zuwendung richtet sich dann nach der tatsächlichen Höhe der bezahlten Tagegelder.</w:t>
      </w:r>
    </w:p>
    <w:p w14:paraId="1A92BF8F" w14:textId="77777777" w:rsidR="004613AE" w:rsidRPr="001639A1" w:rsidRDefault="004613AE" w:rsidP="004613AE">
      <w:pPr>
        <w:spacing w:after="0"/>
      </w:pPr>
    </w:p>
    <w:p w14:paraId="0ACB8567" w14:textId="77777777" w:rsidR="004613AE" w:rsidRPr="001639A1" w:rsidRDefault="004613AE" w:rsidP="004613AE">
      <w:pPr>
        <w:spacing w:after="0"/>
      </w:pPr>
      <w:r w:rsidRPr="001639A1">
        <w:t xml:space="preserve">Im Rahmen der NPN-Gastspielförderung Tanz International werden </w:t>
      </w:r>
      <w:r w:rsidRPr="001639A1">
        <w:rPr>
          <w:b/>
        </w:rPr>
        <w:t>Unterbringungs-kosten</w:t>
      </w:r>
      <w:r w:rsidRPr="001639A1">
        <w:t xml:space="preserve"> nur bis zu den Höchstsätzen gefördert gemäß der </w:t>
      </w:r>
      <w:proofErr w:type="spellStart"/>
      <w:r w:rsidRPr="001639A1">
        <w:t>ARVVwV</w:t>
      </w:r>
      <w:proofErr w:type="spellEnd"/>
      <w:r w:rsidRPr="001639A1">
        <w:t xml:space="preserve">, die Sie der Übersicht „Auslandstage-/ Übernachtungsgelder“ für Ihr Gastspielland entnehmen können. Alle Ausgaben, die unter diesen Beträgen liegen, sind förderbar. </w:t>
      </w:r>
    </w:p>
    <w:p w14:paraId="3CC97997" w14:textId="77777777" w:rsidR="004613AE" w:rsidRPr="001639A1" w:rsidRDefault="004613AE" w:rsidP="004613AE">
      <w:pPr>
        <w:spacing w:after="0"/>
      </w:pPr>
    </w:p>
    <w:p w14:paraId="184A600A" w14:textId="182EAAAB" w:rsidR="004613AE" w:rsidRDefault="004613AE" w:rsidP="004613AE">
      <w:pPr>
        <w:spacing w:after="0"/>
      </w:pPr>
      <w:r w:rsidRPr="001639A1">
        <w:t xml:space="preserve">Für </w:t>
      </w:r>
      <w:r w:rsidRPr="001639A1">
        <w:rPr>
          <w:b/>
        </w:rPr>
        <w:t>Reise- und Transportausgaben</w:t>
      </w:r>
      <w:r w:rsidRPr="001639A1">
        <w:t xml:space="preserve"> der Gastspielländer der Ländergruppe C sollte grundsätzlich die niedrigste Beförderungsklasse (Bahn, Bus, Flugzeug etc.) benutzt werden. Flugkosten sind nur dann zuschussfähig, wenn der Flug aus dienstlichen oder wirtschaftlichen Gründen geboten ist. Die Ausgaben für die Ausstellung eines Visums sind zuschussfähig, Ausgaben für lokale Transfers nicht. Wir bitten darum, Reisen und Transporte möglichst frühzeitig und günstig zu buchen! </w:t>
      </w:r>
    </w:p>
    <w:p w14:paraId="51561D9D" w14:textId="6FBAF26A" w:rsidR="007F047E" w:rsidRDefault="007F047E" w:rsidP="004613AE">
      <w:pPr>
        <w:spacing w:after="0"/>
      </w:pPr>
    </w:p>
    <w:p w14:paraId="71F2B94D" w14:textId="64EC38A0" w:rsidR="007F047E" w:rsidRPr="001639A1" w:rsidRDefault="007F047E" w:rsidP="004613AE">
      <w:pPr>
        <w:spacing w:after="0"/>
      </w:pPr>
      <w:r>
        <w:t>Grundsätzlich gilt</w:t>
      </w:r>
      <w:r w:rsidR="002A14E6">
        <w:t xml:space="preserve"> für Ländergruppen B &amp; C</w:t>
      </w:r>
      <w:r>
        <w:t xml:space="preserve">: </w:t>
      </w:r>
      <w:r w:rsidRPr="007F047E">
        <w:t>Sollte die einladende Institution Per Diems</w:t>
      </w:r>
      <w:r w:rsidR="002A14E6">
        <w:t xml:space="preserve">, </w:t>
      </w:r>
      <w:r>
        <w:t xml:space="preserve">Übernachtungs-, Reise und Transportkosten </w:t>
      </w:r>
      <w:r w:rsidR="002A14E6">
        <w:t>zahlen</w:t>
      </w:r>
      <w:r>
        <w:t xml:space="preserve">, </w:t>
      </w:r>
      <w:r w:rsidRPr="007F047E">
        <w:t xml:space="preserve">ist von dem/ der </w:t>
      </w:r>
      <w:proofErr w:type="spellStart"/>
      <w:r w:rsidRPr="007F047E">
        <w:t>Antragsteller</w:t>
      </w:r>
      <w:r w:rsidR="0025364B">
        <w:t>:</w:t>
      </w:r>
      <w:r w:rsidRPr="007F047E">
        <w:t>in</w:t>
      </w:r>
      <w:proofErr w:type="spellEnd"/>
      <w:r w:rsidRPr="007F047E">
        <w:t xml:space="preserve"> ein Nachweis über </w:t>
      </w:r>
      <w:r>
        <w:t xml:space="preserve">die </w:t>
      </w:r>
      <w:r w:rsidRPr="007F047E">
        <w:t>Rückzahlung an die einladende Institution zu erbringen, um eine Doppelzuwendung auszuschließen. Der Rückzahlungsnachweis ist obligatorisch und kann auch noch nachträglich</w:t>
      </w:r>
      <w:r w:rsidR="006D3A4B">
        <w:t>,</w:t>
      </w:r>
      <w:r w:rsidRPr="007F047E">
        <w:t xml:space="preserve"> nach Einreichung des Verwendungsnachweises</w:t>
      </w:r>
      <w:r w:rsidR="006D3A4B">
        <w:t>,</w:t>
      </w:r>
      <w:r w:rsidRPr="007F047E">
        <w:t xml:space="preserve"> per E-Mail erfolgen</w:t>
      </w:r>
      <w:r w:rsidR="006D3A4B">
        <w:t xml:space="preserve"> oder Sie verrechnen den jeweiligen Betrag beispielsweise vorab mit der Honorarrechnung. </w:t>
      </w:r>
    </w:p>
    <w:p w14:paraId="78530C5D" w14:textId="77777777" w:rsidR="004613AE" w:rsidRPr="001639A1" w:rsidRDefault="004613AE" w:rsidP="004613AE">
      <w:pPr>
        <w:spacing w:after="0"/>
      </w:pPr>
    </w:p>
    <w:p w14:paraId="250E367C" w14:textId="77777777" w:rsidR="004613AE" w:rsidRPr="001639A1" w:rsidRDefault="004613AE" w:rsidP="004613AE">
      <w:pPr>
        <w:pStyle w:val="berschrift1"/>
        <w:spacing w:before="0" w:beforeAutospacing="0" w:after="0" w:afterAutospacing="0"/>
      </w:pPr>
      <w:bookmarkStart w:id="9" w:name="_Toc492033321"/>
    </w:p>
    <w:p w14:paraId="2D4CFFB3" w14:textId="77777777" w:rsidR="004613AE" w:rsidRPr="001639A1" w:rsidRDefault="004613AE" w:rsidP="004613AE">
      <w:pPr>
        <w:pStyle w:val="berschrift1"/>
        <w:spacing w:before="0" w:beforeAutospacing="0" w:after="0" w:afterAutospacing="0"/>
        <w:rPr>
          <w:lang w:val="de-DE"/>
        </w:rPr>
      </w:pPr>
      <w:r w:rsidRPr="001639A1">
        <w:rPr>
          <w:lang w:val="de-DE"/>
        </w:rPr>
        <w:t>IX</w:t>
      </w:r>
      <w:r w:rsidRPr="001639A1">
        <w:t>. ANGABE WEITERER DRITTMITTEL</w:t>
      </w:r>
      <w:bookmarkEnd w:id="9"/>
    </w:p>
    <w:p w14:paraId="7DFA48E5" w14:textId="77777777" w:rsidR="004613AE" w:rsidRPr="001639A1" w:rsidRDefault="004613AE" w:rsidP="004613AE">
      <w:pPr>
        <w:spacing w:after="0"/>
      </w:pPr>
    </w:p>
    <w:p w14:paraId="05CB755A" w14:textId="77777777" w:rsidR="004613AE" w:rsidRPr="001639A1" w:rsidRDefault="004613AE" w:rsidP="004613AE">
      <w:pPr>
        <w:spacing w:after="0"/>
      </w:pPr>
      <w:r w:rsidRPr="001639A1">
        <w:t xml:space="preserve">Die Förderung durch andere Institutionen im Rahmen des beantragten Gastspiels schließt eine NPN-Förderung grundsätzlich nicht aus. Die Summe aus NPN-Förderbetrag und Förderbeträgen anderer Institutionen darf aber die Gesamtgast-spielkosten nicht überschreiten. </w:t>
      </w:r>
    </w:p>
    <w:p w14:paraId="6961B06B" w14:textId="77777777" w:rsidR="004613AE" w:rsidRPr="001639A1" w:rsidRDefault="004613AE" w:rsidP="004613AE">
      <w:pPr>
        <w:spacing w:after="0"/>
      </w:pPr>
    </w:p>
    <w:p w14:paraId="63B9F7F3" w14:textId="5DDC048D" w:rsidR="004613AE" w:rsidRPr="001639A1" w:rsidRDefault="004613AE" w:rsidP="004613AE">
      <w:pPr>
        <w:spacing w:after="0"/>
      </w:pPr>
      <w:r w:rsidRPr="001639A1">
        <w:t xml:space="preserve">Bestehen im Rahmen des beantragten Gastspiels für den/ die </w:t>
      </w:r>
      <w:proofErr w:type="spellStart"/>
      <w:r w:rsidRPr="001639A1">
        <w:t>Antragsteller</w:t>
      </w:r>
      <w:r w:rsidR="0025364B">
        <w:t>:</w:t>
      </w:r>
      <w:r w:rsidRPr="001639A1">
        <w:t>in</w:t>
      </w:r>
      <w:proofErr w:type="spellEnd"/>
      <w:r w:rsidRPr="001639A1">
        <w:t xml:space="preserve"> weitere Förderungen aus Bundesmitteln (z.B. Kulturstiftung des Bundes, Auswärtiges Amt, Goethe-Institut, o.ä.), kann sich der Anspruch auf Förderung im Rahmen des NPN vermindern oder ggf. zu einer Nichtförderung führen – auch wenn die beantragte Produktion aus künstlerischen Gründen förderungswürdig wäre. Dies wird im Einzelfall von uns mit den jeweiligen fördernden Institutionen geklärt. Gemäß Bundeshaushaltsordnung besteht grundsätzlich das Verbot der Doppelförderung, </w:t>
      </w:r>
      <w:r w:rsidRPr="001639A1">
        <w:lastRenderedPageBreak/>
        <w:t>welches besagt, dass derselbe Zweck nicht aus verschiedenen Titeln des Bundeshaushaltes finanziert werden soll (§ 17 Abs. 4 BHO).</w:t>
      </w:r>
    </w:p>
    <w:p w14:paraId="706A0183" w14:textId="77777777" w:rsidR="004613AE" w:rsidRPr="001639A1" w:rsidRDefault="004613AE" w:rsidP="004613AE">
      <w:pPr>
        <w:spacing w:after="0"/>
      </w:pPr>
    </w:p>
    <w:p w14:paraId="2DC8EF6F" w14:textId="1FC0FA73" w:rsidR="004613AE" w:rsidRPr="001639A1" w:rsidRDefault="004613AE" w:rsidP="004613AE">
      <w:pPr>
        <w:spacing w:after="0"/>
      </w:pPr>
      <w:r w:rsidRPr="001639A1">
        <w:t xml:space="preserve">Der die </w:t>
      </w:r>
      <w:proofErr w:type="spellStart"/>
      <w:r w:rsidRPr="001639A1">
        <w:t>Antragsteller</w:t>
      </w:r>
      <w:r w:rsidR="0025364B">
        <w:t>:</w:t>
      </w:r>
      <w:r w:rsidRPr="001639A1">
        <w:t>in</w:t>
      </w:r>
      <w:proofErr w:type="spellEnd"/>
      <w:r w:rsidRPr="001639A1">
        <w:t xml:space="preserve"> verpflichtet sich, dem NPN über bewilligte, wie auch als beantragt ausstehende Förderungen anderer Institutionen Auskunft zu geben.</w:t>
      </w:r>
    </w:p>
    <w:p w14:paraId="10963E15" w14:textId="77777777" w:rsidR="004613AE" w:rsidRPr="001639A1" w:rsidRDefault="004613AE" w:rsidP="004613AE">
      <w:pPr>
        <w:spacing w:after="0"/>
      </w:pPr>
    </w:p>
    <w:p w14:paraId="6ED86D6A" w14:textId="77777777" w:rsidR="004613AE" w:rsidRPr="001639A1" w:rsidRDefault="004613AE" w:rsidP="004613AE">
      <w:pPr>
        <w:spacing w:after="0"/>
      </w:pPr>
    </w:p>
    <w:p w14:paraId="7FEA67C7" w14:textId="77777777" w:rsidR="004613AE" w:rsidRPr="001639A1" w:rsidRDefault="004613AE" w:rsidP="004613AE">
      <w:pPr>
        <w:spacing w:after="0"/>
        <w:rPr>
          <w:b/>
          <w:szCs w:val="24"/>
        </w:rPr>
      </w:pPr>
      <w:r w:rsidRPr="001639A1">
        <w:rPr>
          <w:b/>
          <w:szCs w:val="24"/>
        </w:rPr>
        <w:t>X. HINWEISE ZUM AUSFÜLLEN DES ANTRAGSFORMULARS</w:t>
      </w:r>
    </w:p>
    <w:p w14:paraId="5E9C2943" w14:textId="77777777" w:rsidR="004613AE" w:rsidRPr="001639A1" w:rsidRDefault="004613AE" w:rsidP="004613AE">
      <w:pPr>
        <w:spacing w:after="0"/>
        <w:rPr>
          <w:bCs/>
        </w:rPr>
      </w:pPr>
    </w:p>
    <w:p w14:paraId="27E7E5CE" w14:textId="77777777" w:rsidR="004613AE" w:rsidRPr="001639A1" w:rsidRDefault="004613AE" w:rsidP="004613AE">
      <w:pPr>
        <w:spacing w:after="0"/>
        <w:rPr>
          <w:bCs/>
        </w:rPr>
      </w:pPr>
      <w:r w:rsidRPr="001639A1">
        <w:rPr>
          <w:bCs/>
        </w:rPr>
        <w:t>BEGRIFFE</w:t>
      </w:r>
    </w:p>
    <w:p w14:paraId="0667C9FC" w14:textId="77777777" w:rsidR="004613AE" w:rsidRPr="001639A1" w:rsidRDefault="004613AE" w:rsidP="004613AE">
      <w:pPr>
        <w:spacing w:after="0"/>
        <w:rPr>
          <w:bCs/>
        </w:rPr>
      </w:pPr>
    </w:p>
    <w:p w14:paraId="56BC7A39" w14:textId="5D25B72B" w:rsidR="004613AE" w:rsidRPr="001639A1" w:rsidRDefault="004613AE" w:rsidP="004613AE">
      <w:pPr>
        <w:spacing w:after="0"/>
      </w:pPr>
      <w:r w:rsidRPr="001639A1">
        <w:t xml:space="preserve">&gt; </w:t>
      </w:r>
      <w:proofErr w:type="spellStart"/>
      <w:r w:rsidRPr="001639A1">
        <w:rPr>
          <w:u w:val="single"/>
        </w:rPr>
        <w:t>Darsteller</w:t>
      </w:r>
      <w:r w:rsidR="0025364B">
        <w:rPr>
          <w:u w:val="single"/>
        </w:rPr>
        <w:t>:</w:t>
      </w:r>
      <w:r w:rsidRPr="001639A1">
        <w:rPr>
          <w:u w:val="single"/>
        </w:rPr>
        <w:t>in</w:t>
      </w:r>
      <w:proofErr w:type="spellEnd"/>
      <w:r w:rsidRPr="001639A1">
        <w:t xml:space="preserve">: Hierzu wird das künstlerische Personal gezählt, d.h. </w:t>
      </w:r>
      <w:proofErr w:type="spellStart"/>
      <w:r w:rsidRPr="001639A1">
        <w:t>Tänzer</w:t>
      </w:r>
      <w:r w:rsidR="0025364B">
        <w:t>:</w:t>
      </w:r>
      <w:r w:rsidRPr="001639A1">
        <w:t>innen</w:t>
      </w:r>
      <w:proofErr w:type="spellEnd"/>
      <w:r w:rsidRPr="001639A1">
        <w:t xml:space="preserve">, </w:t>
      </w:r>
      <w:proofErr w:type="spellStart"/>
      <w:r w:rsidRPr="001639A1">
        <w:t>Choreograf</w:t>
      </w:r>
      <w:r w:rsidR="0025364B">
        <w:t>:</w:t>
      </w:r>
      <w:r w:rsidRPr="001639A1">
        <w:t>innen</w:t>
      </w:r>
      <w:proofErr w:type="spellEnd"/>
      <w:r w:rsidRPr="001639A1">
        <w:t xml:space="preserve">, </w:t>
      </w:r>
      <w:proofErr w:type="spellStart"/>
      <w:r w:rsidRPr="001639A1">
        <w:t>Performer</w:t>
      </w:r>
      <w:r w:rsidR="0025364B">
        <w:t>:</w:t>
      </w:r>
      <w:r w:rsidRPr="001639A1">
        <w:t>innen</w:t>
      </w:r>
      <w:proofErr w:type="spellEnd"/>
      <w:r w:rsidRPr="001639A1">
        <w:t xml:space="preserve"> oder </w:t>
      </w:r>
      <w:proofErr w:type="spellStart"/>
      <w:r w:rsidRPr="001639A1">
        <w:t>Musiker</w:t>
      </w:r>
      <w:r w:rsidR="0025364B">
        <w:t>:</w:t>
      </w:r>
      <w:r w:rsidRPr="001639A1">
        <w:t>in</w:t>
      </w:r>
      <w:proofErr w:type="spellEnd"/>
      <w:r w:rsidRPr="001639A1">
        <w:t xml:space="preserve"> auf der Bühne. Ist eine</w:t>
      </w:r>
      <w:r w:rsidR="0025364B">
        <w:t>/</w:t>
      </w:r>
      <w:r w:rsidRPr="001639A1">
        <w:t xml:space="preserve">r der </w:t>
      </w:r>
      <w:proofErr w:type="spellStart"/>
      <w:r w:rsidRPr="001639A1">
        <w:t>Künstler</w:t>
      </w:r>
      <w:r w:rsidR="0025364B">
        <w:t>:</w:t>
      </w:r>
      <w:r w:rsidRPr="001639A1">
        <w:t>innen</w:t>
      </w:r>
      <w:proofErr w:type="spellEnd"/>
      <w:r w:rsidRPr="001639A1">
        <w:t xml:space="preserve"> zugleich der/die </w:t>
      </w:r>
      <w:proofErr w:type="spellStart"/>
      <w:r w:rsidRPr="001639A1">
        <w:t>Choreograf</w:t>
      </w:r>
      <w:r w:rsidR="0025364B">
        <w:t>:</w:t>
      </w:r>
      <w:r w:rsidRPr="001639A1">
        <w:t>in</w:t>
      </w:r>
      <w:proofErr w:type="spellEnd"/>
      <w:r w:rsidRPr="001639A1">
        <w:t xml:space="preserve"> oder </w:t>
      </w:r>
      <w:proofErr w:type="spellStart"/>
      <w:r w:rsidRPr="001639A1">
        <w:t>Manager</w:t>
      </w:r>
      <w:r w:rsidR="0025364B">
        <w:t>:</w:t>
      </w:r>
      <w:r w:rsidRPr="001639A1">
        <w:t>in</w:t>
      </w:r>
      <w:proofErr w:type="spellEnd"/>
      <w:r w:rsidRPr="001639A1">
        <w:t>, so vermerken Sie dies bitte in Klammern.</w:t>
      </w:r>
    </w:p>
    <w:p w14:paraId="17A9C6F5" w14:textId="77777777" w:rsidR="004613AE" w:rsidRPr="001639A1" w:rsidRDefault="004613AE" w:rsidP="004613AE">
      <w:pPr>
        <w:spacing w:after="0"/>
      </w:pPr>
    </w:p>
    <w:p w14:paraId="67426E35" w14:textId="4A544C0A" w:rsidR="004613AE" w:rsidRPr="001639A1" w:rsidRDefault="004613AE" w:rsidP="004613AE">
      <w:pPr>
        <w:spacing w:after="0"/>
        <w:ind w:right="-142"/>
      </w:pPr>
      <w:r w:rsidRPr="001639A1">
        <w:t xml:space="preserve">&gt; </w:t>
      </w:r>
      <w:r w:rsidRPr="001639A1">
        <w:rPr>
          <w:u w:val="single"/>
        </w:rPr>
        <w:t>Technik- und Realisierungspersonal</w:t>
      </w:r>
      <w:r w:rsidRPr="001639A1">
        <w:t xml:space="preserve">: Hierunter fällt nur das Personal des/der eingeladenen </w:t>
      </w:r>
      <w:proofErr w:type="spellStart"/>
      <w:r w:rsidRPr="001639A1">
        <w:t>Künstlers</w:t>
      </w:r>
      <w:r w:rsidR="0025364B">
        <w:t>:</w:t>
      </w:r>
      <w:r w:rsidRPr="001639A1">
        <w:t>in</w:t>
      </w:r>
      <w:proofErr w:type="spellEnd"/>
      <w:r w:rsidRPr="001639A1">
        <w:t xml:space="preserve">/ der eingeladenen Kompanie, z.B. </w:t>
      </w:r>
      <w:proofErr w:type="spellStart"/>
      <w:r w:rsidRPr="001639A1">
        <w:t>Techniker</w:t>
      </w:r>
      <w:r w:rsidR="0025364B">
        <w:t>:</w:t>
      </w:r>
      <w:r w:rsidRPr="001639A1">
        <w:t>innen</w:t>
      </w:r>
      <w:proofErr w:type="spellEnd"/>
      <w:r w:rsidRPr="001639A1">
        <w:t xml:space="preserve">, </w:t>
      </w:r>
      <w:proofErr w:type="spellStart"/>
      <w:r w:rsidRPr="001639A1">
        <w:t>Gebärdendolmetscher</w:t>
      </w:r>
      <w:r w:rsidR="0025364B">
        <w:t>:</w:t>
      </w:r>
      <w:r w:rsidRPr="001639A1">
        <w:t>innen</w:t>
      </w:r>
      <w:proofErr w:type="spellEnd"/>
      <w:r w:rsidRPr="001639A1">
        <w:t>, Begleitpersonal für körperlich/ geistig eingeschränkte Mitwirkende, Administration, Management (</w:t>
      </w:r>
      <w:proofErr w:type="spellStart"/>
      <w:r w:rsidRPr="001639A1">
        <w:t>Produktionsassistent</w:t>
      </w:r>
      <w:r w:rsidR="0025364B">
        <w:t>:</w:t>
      </w:r>
      <w:r w:rsidRPr="001639A1">
        <w:t>innen</w:t>
      </w:r>
      <w:proofErr w:type="spellEnd"/>
      <w:r w:rsidRPr="001639A1">
        <w:t>, Dramaturg(en)</w:t>
      </w:r>
      <w:r w:rsidR="0025364B">
        <w:t>:</w:t>
      </w:r>
      <w:r w:rsidRPr="001639A1">
        <w:t xml:space="preserve">innen, </w:t>
      </w:r>
      <w:proofErr w:type="spellStart"/>
      <w:r w:rsidRPr="001639A1">
        <w:t>Produktionsleiter</w:t>
      </w:r>
      <w:r w:rsidR="0025364B">
        <w:t>:</w:t>
      </w:r>
      <w:r w:rsidRPr="001639A1">
        <w:t>innen</w:t>
      </w:r>
      <w:proofErr w:type="spellEnd"/>
      <w:r w:rsidRPr="001639A1">
        <w:t xml:space="preserve"> etc.). </w:t>
      </w:r>
      <w:proofErr w:type="spellStart"/>
      <w:r w:rsidRPr="001639A1">
        <w:t>Haustechniker</w:t>
      </w:r>
      <w:r w:rsidR="0025364B">
        <w:t>:</w:t>
      </w:r>
      <w:r w:rsidRPr="001639A1">
        <w:t>innen</w:t>
      </w:r>
      <w:proofErr w:type="spellEnd"/>
      <w:r w:rsidRPr="001639A1">
        <w:t xml:space="preserve"> bzw. generell Personal der einladenden Institution und externe Technikfirmen/ externes Personal dürfen </w:t>
      </w:r>
      <w:r w:rsidRPr="001639A1">
        <w:rPr>
          <w:u w:val="single"/>
        </w:rPr>
        <w:t>nicht</w:t>
      </w:r>
      <w:r w:rsidRPr="001639A1">
        <w:t xml:space="preserve"> einberechnet werden!</w:t>
      </w:r>
    </w:p>
    <w:p w14:paraId="7A8AD2D9" w14:textId="77777777" w:rsidR="004613AE" w:rsidRPr="001639A1" w:rsidRDefault="004613AE" w:rsidP="004613AE">
      <w:pPr>
        <w:spacing w:after="0"/>
        <w:ind w:right="-142"/>
      </w:pPr>
    </w:p>
    <w:p w14:paraId="3AC7C8BE" w14:textId="176E26AA" w:rsidR="004613AE" w:rsidRPr="001639A1" w:rsidRDefault="004613AE" w:rsidP="004613AE">
      <w:pPr>
        <w:spacing w:after="0"/>
      </w:pPr>
      <w:r w:rsidRPr="001639A1">
        <w:rPr>
          <w:bCs/>
        </w:rPr>
        <w:t xml:space="preserve">&gt; </w:t>
      </w:r>
      <w:r w:rsidRPr="001639A1">
        <w:rPr>
          <w:bCs/>
          <w:u w:val="single"/>
        </w:rPr>
        <w:t>Administrationskostenpauschale:</w:t>
      </w:r>
      <w:r w:rsidRPr="001639A1">
        <w:t xml:space="preserve"> Damit werden sonstige Ausgaben des/der eingeladenen </w:t>
      </w:r>
      <w:proofErr w:type="spellStart"/>
      <w:r w:rsidRPr="001639A1">
        <w:t>Künstlers</w:t>
      </w:r>
      <w:r w:rsidR="0025364B">
        <w:t>:</w:t>
      </w:r>
      <w:r w:rsidRPr="001639A1">
        <w:t>in</w:t>
      </w:r>
      <w:proofErr w:type="spellEnd"/>
      <w:r w:rsidRPr="001639A1">
        <w:t xml:space="preserve">/ der eingeladenen Kompanie, die </w:t>
      </w:r>
      <w:proofErr w:type="spellStart"/>
      <w:r w:rsidRPr="001639A1">
        <w:t>diese</w:t>
      </w:r>
      <w:r w:rsidR="0025364B">
        <w:t>:</w:t>
      </w:r>
      <w:r w:rsidRPr="001639A1">
        <w:t>r</w:t>
      </w:r>
      <w:proofErr w:type="spellEnd"/>
      <w:r w:rsidRPr="001639A1">
        <w:t xml:space="preserve"> im Vorfeld zu tragen hat (z.B. Kommunikations- und Bürokosten, Lohn für Management und sonstige Beteiligte, etc.), honoriert.</w:t>
      </w:r>
    </w:p>
    <w:p w14:paraId="1D6CE8E2" w14:textId="77777777" w:rsidR="004613AE" w:rsidRPr="001639A1" w:rsidRDefault="004613AE" w:rsidP="004613AE">
      <w:pPr>
        <w:spacing w:after="0"/>
      </w:pPr>
    </w:p>
    <w:p w14:paraId="762EE0FE" w14:textId="77777777" w:rsidR="004613AE" w:rsidRPr="001639A1" w:rsidRDefault="004613AE" w:rsidP="004613AE">
      <w:pPr>
        <w:spacing w:after="0"/>
      </w:pPr>
      <w:r w:rsidRPr="001639A1">
        <w:t>HONORARE</w:t>
      </w:r>
    </w:p>
    <w:p w14:paraId="7F7A67A1" w14:textId="77777777" w:rsidR="004613AE" w:rsidRPr="001639A1" w:rsidRDefault="004613AE" w:rsidP="004613AE">
      <w:pPr>
        <w:spacing w:after="0"/>
      </w:pPr>
    </w:p>
    <w:p w14:paraId="15E69955" w14:textId="3511F420" w:rsidR="004613AE" w:rsidRPr="001639A1" w:rsidRDefault="004613AE" w:rsidP="004613AE">
      <w:pPr>
        <w:spacing w:after="0"/>
      </w:pPr>
      <w:r w:rsidRPr="001639A1">
        <w:t>Bitte beachten Sie: Die Unterteilung in „Probenhonorar“, „Abendgage“ und „Administrations</w:t>
      </w:r>
      <w:r w:rsidRPr="001639A1">
        <w:softHyphen/>
        <w:t xml:space="preserve">kostenpauschale“ etc. erfolgt für die Berechnung des Mindest-honorars. Im Vertrag mit dem/der eingeladenen </w:t>
      </w:r>
      <w:proofErr w:type="spellStart"/>
      <w:r w:rsidRPr="001639A1">
        <w:t>Künstler</w:t>
      </w:r>
      <w:r w:rsidR="0025364B">
        <w:t>:</w:t>
      </w:r>
      <w:r w:rsidRPr="001639A1">
        <w:t>in</w:t>
      </w:r>
      <w:proofErr w:type="spellEnd"/>
      <w:r w:rsidRPr="001639A1">
        <w:t>/ der eingeladenen Kompanie kann auch ein Gesamthonorar vereinbart werden, das die oben genannten Posten enthält.</w:t>
      </w:r>
    </w:p>
    <w:p w14:paraId="4A94FF83" w14:textId="77777777" w:rsidR="004613AE" w:rsidRPr="001639A1" w:rsidRDefault="004613AE" w:rsidP="004613AE">
      <w:pPr>
        <w:spacing w:after="0"/>
      </w:pPr>
    </w:p>
    <w:p w14:paraId="511B0FD1" w14:textId="30E32479" w:rsidR="004613AE" w:rsidRPr="001639A1" w:rsidRDefault="004613AE" w:rsidP="004613AE">
      <w:pPr>
        <w:spacing w:after="0"/>
      </w:pPr>
      <w:r w:rsidRPr="001639A1">
        <w:t>Bitte listen Sie alle am Gastspiel beteiligten Personen mit Namen und Tätigkeit auf und falls sie nicht mitreisen. Dies erleichtert die Bearbeitung des Antrags, falls z.B. eine Person mehrere Funktionen erfüllt.</w:t>
      </w:r>
      <w:r w:rsidRPr="001639A1">
        <w:br/>
      </w:r>
      <w:r w:rsidRPr="001639A1">
        <w:br/>
        <w:t xml:space="preserve">Ziel der NPN-Gastspielförderung ist es, </w:t>
      </w:r>
      <w:proofErr w:type="spellStart"/>
      <w:r w:rsidRPr="001639A1">
        <w:t>Veranstalter</w:t>
      </w:r>
      <w:r w:rsidR="0025364B">
        <w:t>:</w:t>
      </w:r>
      <w:r w:rsidRPr="001639A1">
        <w:t>innen</w:t>
      </w:r>
      <w:proofErr w:type="spellEnd"/>
      <w:r w:rsidRPr="001639A1">
        <w:t xml:space="preserve"> bei der Durchführung von Gastspielen finanziell zu unterstützen. Einmal entstandenen Produktionen sollen so weitere Aufführungen ermöglicht werden, um den künstlerischen Austausch zwischen Deutschland und dem Ausland zu intensivieren und die überregionale Verbreitung von Tanzproduktionen aus Deutschland zu fördern. Ziel der NPN-Mindesthonorar-struktur ist eine angemessene Vergütung der </w:t>
      </w:r>
      <w:proofErr w:type="spellStart"/>
      <w:r w:rsidRPr="001639A1">
        <w:t>Künstler</w:t>
      </w:r>
      <w:r w:rsidR="0025364B">
        <w:t>:</w:t>
      </w:r>
      <w:r w:rsidRPr="001639A1">
        <w:t>innen</w:t>
      </w:r>
      <w:proofErr w:type="spellEnd"/>
      <w:r w:rsidRPr="001639A1">
        <w:t>.</w:t>
      </w:r>
    </w:p>
    <w:p w14:paraId="163AACDB" w14:textId="77777777" w:rsidR="004613AE" w:rsidRPr="001639A1" w:rsidRDefault="004613AE" w:rsidP="004613AE">
      <w:pPr>
        <w:spacing w:after="0"/>
      </w:pPr>
    </w:p>
    <w:p w14:paraId="7E0FDCFC" w14:textId="77777777" w:rsidR="0025364B" w:rsidRDefault="0025364B" w:rsidP="004613AE">
      <w:pPr>
        <w:spacing w:after="0"/>
        <w:rPr>
          <w:bCs/>
        </w:rPr>
      </w:pPr>
    </w:p>
    <w:p w14:paraId="6405FE8F" w14:textId="14FB0C34" w:rsidR="004613AE" w:rsidRPr="001639A1" w:rsidRDefault="004613AE" w:rsidP="004613AE">
      <w:pPr>
        <w:spacing w:after="0"/>
        <w:rPr>
          <w:bCs/>
        </w:rPr>
      </w:pPr>
      <w:r w:rsidRPr="001639A1">
        <w:rPr>
          <w:bCs/>
        </w:rPr>
        <w:lastRenderedPageBreak/>
        <w:t>UNTERBRINGUNGSKOSTEN</w:t>
      </w:r>
    </w:p>
    <w:p w14:paraId="5503AC35" w14:textId="77777777" w:rsidR="004613AE" w:rsidRPr="001639A1" w:rsidRDefault="004613AE" w:rsidP="004613AE">
      <w:pPr>
        <w:spacing w:after="0"/>
        <w:rPr>
          <w:bCs/>
        </w:rPr>
      </w:pPr>
      <w:r w:rsidRPr="001639A1">
        <w:rPr>
          <w:bCs/>
        </w:rPr>
        <w:t xml:space="preserve"> </w:t>
      </w:r>
    </w:p>
    <w:p w14:paraId="08F25B8D" w14:textId="77777777" w:rsidR="004613AE" w:rsidRPr="001639A1" w:rsidRDefault="004613AE" w:rsidP="004613AE">
      <w:pPr>
        <w:spacing w:after="0"/>
      </w:pPr>
      <w:r w:rsidRPr="001639A1">
        <w:t xml:space="preserve">Sollten mehrere Beteiligte an unterschiedlichen Tagen eine Unterbringung in Anspruch nehmen, ist eine gesonderte Auflistung (mit Namen, An- u. Abreisetag, Anzahl der Übernachtungen, Einzel-/ Doppelzimmer) hilfreich. </w:t>
      </w:r>
    </w:p>
    <w:p w14:paraId="54AEF215" w14:textId="77777777" w:rsidR="004613AE" w:rsidRPr="001639A1" w:rsidRDefault="004613AE" w:rsidP="004613AE">
      <w:pPr>
        <w:spacing w:after="0"/>
      </w:pPr>
    </w:p>
    <w:p w14:paraId="568A02DE" w14:textId="2466035D" w:rsidR="004613AE" w:rsidRPr="001639A1" w:rsidRDefault="004613AE" w:rsidP="004613AE">
      <w:pPr>
        <w:spacing w:after="0"/>
      </w:pPr>
      <w:r w:rsidRPr="001639A1">
        <w:t>Wird der/</w:t>
      </w:r>
      <w:r w:rsidR="00744971">
        <w:t xml:space="preserve"> </w:t>
      </w:r>
      <w:r w:rsidRPr="001639A1">
        <w:t>die</w:t>
      </w:r>
      <w:r w:rsidR="00744971">
        <w:t xml:space="preserve"> </w:t>
      </w:r>
      <w:r w:rsidRPr="001639A1">
        <w:t xml:space="preserve">eingeladene </w:t>
      </w:r>
      <w:proofErr w:type="spellStart"/>
      <w:r w:rsidRPr="001639A1">
        <w:t>Künstler</w:t>
      </w:r>
      <w:r w:rsidR="0025364B">
        <w:t>:</w:t>
      </w:r>
      <w:r w:rsidRPr="001639A1">
        <w:t>in</w:t>
      </w:r>
      <w:proofErr w:type="spellEnd"/>
      <w:r w:rsidRPr="001639A1">
        <w:t xml:space="preserve">/ die eingeladene Kompanie in Räumlichkeiten des/ der </w:t>
      </w:r>
      <w:proofErr w:type="spellStart"/>
      <w:r w:rsidRPr="001639A1">
        <w:t>Veranstalters</w:t>
      </w:r>
      <w:r w:rsidR="0025364B">
        <w:t>:</w:t>
      </w:r>
      <w:r w:rsidRPr="001639A1">
        <w:t>in</w:t>
      </w:r>
      <w:proofErr w:type="spellEnd"/>
      <w:r w:rsidRPr="001639A1">
        <w:t xml:space="preserve"> untergebracht, ist der kalkulierte Betrag durch Aufteilung der Kosten nach Tagen und Personen zu errechnen.</w:t>
      </w:r>
    </w:p>
    <w:p w14:paraId="079CE66E" w14:textId="77777777" w:rsidR="004613AE" w:rsidRPr="001639A1" w:rsidRDefault="004613AE" w:rsidP="004613AE">
      <w:pPr>
        <w:spacing w:after="0"/>
      </w:pPr>
    </w:p>
    <w:p w14:paraId="2940AD07" w14:textId="77777777" w:rsidR="004613AE" w:rsidRPr="001639A1" w:rsidRDefault="004613AE" w:rsidP="004613AE">
      <w:pPr>
        <w:spacing w:after="0"/>
      </w:pPr>
      <w:r w:rsidRPr="001639A1">
        <w:t>VORSTEUERABZUGSBERECHTIGUNG</w:t>
      </w:r>
    </w:p>
    <w:p w14:paraId="313ABFAF" w14:textId="77777777" w:rsidR="004613AE" w:rsidRPr="001639A1" w:rsidRDefault="004613AE" w:rsidP="004613AE">
      <w:pPr>
        <w:spacing w:after="0"/>
      </w:pPr>
    </w:p>
    <w:p w14:paraId="35D863C2" w14:textId="1218D834" w:rsidR="004613AE" w:rsidRPr="001639A1" w:rsidRDefault="004613AE" w:rsidP="004613AE">
      <w:pPr>
        <w:spacing w:after="0"/>
      </w:pPr>
      <w:r w:rsidRPr="001639A1">
        <w:t xml:space="preserve">Ist der/die </w:t>
      </w:r>
      <w:proofErr w:type="spellStart"/>
      <w:r w:rsidRPr="001639A1">
        <w:t>Antragsteller</w:t>
      </w:r>
      <w:r w:rsidR="0025364B">
        <w:t>:</w:t>
      </w:r>
      <w:r w:rsidRPr="001639A1">
        <w:t>in</w:t>
      </w:r>
      <w:proofErr w:type="spellEnd"/>
      <w:r w:rsidRPr="001639A1">
        <w:t xml:space="preserve"> vorsteuerabzugsberechtigt, müssen die Zuwendungen netto gleich brutto behandelt werden. Umsatzsteuer, die nach § 15 Umsatzsteuer-gesetz (UStG) als Vorsteuer abziehbar ist, gehört nicht zu den zuwendungsfähigen Ausgaben. Daher sind im Rahmen des Verwendungsnachweises nur Entgelte (Preise ohne Umsatzsteuer) zu berücksichtigen (vgl. Nr. 6.2.2 </w:t>
      </w:r>
      <w:proofErr w:type="spellStart"/>
      <w:r w:rsidRPr="001639A1">
        <w:t>ANBestP</w:t>
      </w:r>
      <w:proofErr w:type="spellEnd"/>
      <w:r w:rsidRPr="001639A1">
        <w:t>). Gezahlte Mehrwertsteuer kann gegenüber dem Finanzamt geltend gemacht werden.</w:t>
      </w:r>
    </w:p>
    <w:p w14:paraId="4977D262" w14:textId="77777777" w:rsidR="004613AE" w:rsidRPr="001639A1" w:rsidRDefault="004613AE" w:rsidP="004613AE">
      <w:pPr>
        <w:pStyle w:val="berschrift1"/>
        <w:spacing w:before="0" w:beforeAutospacing="0" w:after="0" w:afterAutospacing="0"/>
        <w:rPr>
          <w:lang w:val="de-DE"/>
        </w:rPr>
      </w:pPr>
      <w:bookmarkStart w:id="10" w:name="_Toc492033323"/>
    </w:p>
    <w:p w14:paraId="14CEC954" w14:textId="77777777" w:rsidR="004613AE" w:rsidRPr="001639A1" w:rsidRDefault="004613AE" w:rsidP="004613AE">
      <w:pPr>
        <w:pStyle w:val="berschrift1"/>
        <w:spacing w:before="0" w:beforeAutospacing="0" w:after="0" w:afterAutospacing="0"/>
        <w:rPr>
          <w:lang w:val="de-DE"/>
        </w:rPr>
      </w:pPr>
    </w:p>
    <w:p w14:paraId="5C0E592E" w14:textId="77777777" w:rsidR="004613AE" w:rsidRPr="001639A1" w:rsidRDefault="004613AE" w:rsidP="004613AE">
      <w:pPr>
        <w:pStyle w:val="berschrift1"/>
        <w:spacing w:before="0" w:beforeAutospacing="0" w:after="0" w:afterAutospacing="0"/>
      </w:pPr>
      <w:r w:rsidRPr="001639A1">
        <w:rPr>
          <w:lang w:val="de-DE"/>
        </w:rPr>
        <w:t>XI</w:t>
      </w:r>
      <w:r w:rsidRPr="001639A1">
        <w:t>. JURY</w:t>
      </w:r>
      <w:bookmarkEnd w:id="10"/>
    </w:p>
    <w:p w14:paraId="2D80265C" w14:textId="77777777" w:rsidR="004613AE" w:rsidRPr="001639A1" w:rsidRDefault="004613AE" w:rsidP="004613AE">
      <w:pPr>
        <w:spacing w:after="0"/>
      </w:pPr>
    </w:p>
    <w:p w14:paraId="284C596F" w14:textId="32B8949F" w:rsidR="004613AE" w:rsidRPr="001639A1" w:rsidRDefault="004613AE" w:rsidP="004613AE">
      <w:pPr>
        <w:spacing w:after="0"/>
      </w:pPr>
      <w:r w:rsidRPr="001639A1">
        <w:t xml:space="preserve">Über die Mittelvergabe befindet eine 5-köpfige Fachjury aus dem Tanzbereich, die von den </w:t>
      </w:r>
      <w:proofErr w:type="spellStart"/>
      <w:r w:rsidRPr="001639A1">
        <w:t>Netzwerkpartnern</w:t>
      </w:r>
      <w:r w:rsidR="0025364B">
        <w:t>:</w:t>
      </w:r>
      <w:r w:rsidRPr="001639A1">
        <w:t>innen</w:t>
      </w:r>
      <w:proofErr w:type="spellEnd"/>
      <w:r w:rsidRPr="001639A1">
        <w:t xml:space="preserve"> des NPN gewählt wird. Bei der Auswahl der Jury-mitglieder wird auf regionale Ausgewogenheit innerhalb Deutschlands und auf Fachkompetenz geachtet. Die genaue Zusammensetzung der aktuellen Jury sowie die Antragsfristen eines jeden Jahres entnehmen Sie bitte der </w:t>
      </w:r>
      <w:hyperlink r:id="rId12" w:history="1">
        <w:r w:rsidRPr="001639A1">
          <w:rPr>
            <w:rStyle w:val="Hyperlink"/>
            <w:color w:val="auto"/>
          </w:rPr>
          <w:t>Website</w:t>
        </w:r>
      </w:hyperlink>
      <w:r w:rsidRPr="001639A1">
        <w:t xml:space="preserve">. </w:t>
      </w:r>
    </w:p>
    <w:p w14:paraId="140FD224" w14:textId="77777777" w:rsidR="004613AE" w:rsidRDefault="004613AE" w:rsidP="004613AE">
      <w:pPr>
        <w:spacing w:after="0"/>
      </w:pPr>
    </w:p>
    <w:p w14:paraId="3DFD6840" w14:textId="6B9D2667" w:rsidR="004613AE" w:rsidRPr="001639A1" w:rsidRDefault="004613AE" w:rsidP="004613AE">
      <w:pPr>
        <w:spacing w:after="0"/>
      </w:pPr>
      <w:r w:rsidRPr="001639A1">
        <w:t>Der Beschluss der Jury wird baldmöglichst nach Antragsschluss (31.01.202</w:t>
      </w:r>
      <w:r w:rsidR="009C0E49">
        <w:t>4</w:t>
      </w:r>
      <w:r w:rsidRPr="001639A1">
        <w:t xml:space="preserve">) gefasst und wird dem/ der </w:t>
      </w:r>
      <w:proofErr w:type="spellStart"/>
      <w:r w:rsidRPr="001639A1">
        <w:t>Antragsteller</w:t>
      </w:r>
      <w:r w:rsidR="0025364B">
        <w:t>:</w:t>
      </w:r>
      <w:r w:rsidRPr="001639A1">
        <w:t>in</w:t>
      </w:r>
      <w:proofErr w:type="spellEnd"/>
      <w:r w:rsidRPr="001639A1">
        <w:t xml:space="preserve"> zeitnah nach der Jurysitzung mitgeteilt. I.d.R. tagt die Jury ca. 4-6 Wochen nach Antragsfrist (kein Rechtsanspruch). Ein Rechts-anspruch auf Förderung besteht nicht. </w:t>
      </w:r>
    </w:p>
    <w:p w14:paraId="3D95296E" w14:textId="77777777" w:rsidR="004613AE" w:rsidRPr="001639A1" w:rsidRDefault="004613AE" w:rsidP="004613AE">
      <w:pPr>
        <w:spacing w:after="0"/>
      </w:pPr>
    </w:p>
    <w:p w14:paraId="1E63340F" w14:textId="77777777" w:rsidR="004613AE" w:rsidRPr="001639A1" w:rsidRDefault="004613AE" w:rsidP="004613AE">
      <w:pPr>
        <w:pStyle w:val="berschrift1"/>
        <w:spacing w:before="0" w:beforeAutospacing="0" w:after="0" w:afterAutospacing="0"/>
        <w:rPr>
          <w:lang w:val="de-DE"/>
        </w:rPr>
      </w:pPr>
    </w:p>
    <w:p w14:paraId="5ED0E7C8" w14:textId="77777777" w:rsidR="004613AE" w:rsidRPr="001639A1" w:rsidRDefault="004613AE" w:rsidP="004613AE">
      <w:pPr>
        <w:pStyle w:val="berschrift1"/>
        <w:spacing w:before="0" w:beforeAutospacing="0" w:after="0" w:afterAutospacing="0"/>
        <w:rPr>
          <w:lang w:val="de-DE"/>
        </w:rPr>
      </w:pPr>
      <w:r w:rsidRPr="001639A1">
        <w:rPr>
          <w:lang w:val="de-DE"/>
        </w:rPr>
        <w:t>X</w:t>
      </w:r>
      <w:r w:rsidRPr="001639A1">
        <w:t>I</w:t>
      </w:r>
      <w:r w:rsidRPr="001639A1">
        <w:rPr>
          <w:lang w:val="de-DE"/>
        </w:rPr>
        <w:t>I</w:t>
      </w:r>
      <w:r w:rsidRPr="001639A1">
        <w:t xml:space="preserve">. </w:t>
      </w:r>
      <w:r w:rsidRPr="001639A1">
        <w:rPr>
          <w:lang w:val="de-DE"/>
        </w:rPr>
        <w:t>VERWENDUNGSNACHWEIS &amp; AUSZAHLUNG DER FÖRDERUNG</w:t>
      </w:r>
    </w:p>
    <w:p w14:paraId="0F58D6AD" w14:textId="77777777" w:rsidR="004613AE" w:rsidRPr="001639A1" w:rsidRDefault="004613AE" w:rsidP="004613AE">
      <w:pPr>
        <w:pStyle w:val="berschrift1"/>
        <w:spacing w:before="0" w:beforeAutospacing="0" w:after="0" w:afterAutospacing="0"/>
        <w:rPr>
          <w:lang w:val="de-DE"/>
        </w:rPr>
      </w:pPr>
    </w:p>
    <w:p w14:paraId="5E30575B" w14:textId="77777777" w:rsidR="004613AE" w:rsidRPr="001639A1" w:rsidRDefault="004613AE" w:rsidP="004613AE">
      <w:pPr>
        <w:spacing w:after="0"/>
      </w:pPr>
      <w:r w:rsidRPr="001639A1">
        <w:t>Im Falle einer Förderzusage erhalten Sie einen Zuwendungsvertrag. Die Auszahlung der Zuwendung erfolgt in der Regel, nachdem das Gastspiel stattgefunden hat und erst nach Prüfung des Verwendungsnachweises, der eine Auflistung der real angefallenen Gastspielkosten enthält. Der Verwendungsnachweis mit Beleg- und Rechnungskopien, sowie Publikationsnachweisen, muss spätestens zwei Monate nach dem Gastspiel bei der Administration des NPN postalisch eingehen.</w:t>
      </w:r>
    </w:p>
    <w:p w14:paraId="7F9413D9" w14:textId="77777777" w:rsidR="004613AE" w:rsidRPr="001639A1" w:rsidRDefault="004613AE" w:rsidP="004613AE">
      <w:pPr>
        <w:spacing w:after="0"/>
      </w:pPr>
    </w:p>
    <w:p w14:paraId="6ECA6B35" w14:textId="77777777" w:rsidR="004613AE" w:rsidRPr="001639A1" w:rsidRDefault="004613AE" w:rsidP="004613AE">
      <w:pPr>
        <w:spacing w:after="0"/>
      </w:pPr>
      <w:r w:rsidRPr="001639A1">
        <w:t>Weichen Ihre Gastspielkosten um mehr als 20% ab oder haben sich sonstige wesentlichen Änderungen in der Realisierung ergeben, erläutern und begründen Sie diese bitte nachvollziehbar bzw. benutzen Sie entsprechende nachvollziehbare Berechnungsgrundlagen (z.B. Anzahl &amp; Namen der Personen, Anzahl Tage &amp; Aufenthaltsdauer, Kürzung Tagegelder durch Abzug von Frühstück oder Erhalt von Vollverpflegung usw.). Dies Betrifft alle Positionen Ihres Verwendungsnachweises.</w:t>
      </w:r>
    </w:p>
    <w:p w14:paraId="667FC85D" w14:textId="77777777" w:rsidR="004613AE" w:rsidRPr="001639A1" w:rsidRDefault="004613AE" w:rsidP="004613AE">
      <w:pPr>
        <w:spacing w:after="0"/>
      </w:pPr>
    </w:p>
    <w:p w14:paraId="4F367838" w14:textId="0716B489" w:rsidR="004613AE" w:rsidRDefault="004613AE" w:rsidP="004613AE">
      <w:pPr>
        <w:spacing w:after="0"/>
      </w:pPr>
      <w:r w:rsidRPr="001639A1">
        <w:t xml:space="preserve">Für Gastspiele der Ländergruppen B &amp; C gilt: Sollte der/ die </w:t>
      </w:r>
      <w:proofErr w:type="spellStart"/>
      <w:r w:rsidRPr="001639A1">
        <w:t>Antragsteller</w:t>
      </w:r>
      <w:r w:rsidR="0025364B">
        <w:t>:</w:t>
      </w:r>
      <w:r w:rsidRPr="001639A1">
        <w:t>in</w:t>
      </w:r>
      <w:proofErr w:type="spellEnd"/>
      <w:r w:rsidRPr="001639A1">
        <w:t xml:space="preserve"> für die Zahlung von Tagegeldern, Hotel-, Reise- und Transportkosten in Vorleistung gehen müssen, können zur Deckung der Ausgaben Mittel in Höhe von max. 50% der bewilligten Fördersumme vorab angefordert werden. Bitte kontaktieren Sie in diesem Fall die Administration rechtzeitig und fordern Sie das entsprechende Formular an.</w:t>
      </w:r>
    </w:p>
    <w:p w14:paraId="6D93BEE1" w14:textId="580EBED7" w:rsidR="004613AE" w:rsidRDefault="004613AE" w:rsidP="004613AE">
      <w:pPr>
        <w:spacing w:after="0"/>
      </w:pPr>
    </w:p>
    <w:p w14:paraId="0934ABF7" w14:textId="67A7ADFC" w:rsidR="004613AE" w:rsidRDefault="004613AE" w:rsidP="004613AE">
      <w:pPr>
        <w:spacing w:after="0"/>
      </w:pPr>
      <w:r>
        <w:t xml:space="preserve">Des Weiteren gilt: </w:t>
      </w:r>
    </w:p>
    <w:p w14:paraId="540A4083" w14:textId="77777777" w:rsidR="0025364B" w:rsidRDefault="0025364B" w:rsidP="004613AE">
      <w:pPr>
        <w:spacing w:after="0"/>
      </w:pPr>
    </w:p>
    <w:p w14:paraId="4F070457" w14:textId="607F544D" w:rsidR="004613AE" w:rsidRDefault="004613AE" w:rsidP="004613AE">
      <w:pPr>
        <w:spacing w:after="0"/>
      </w:pPr>
      <w:r>
        <w:t xml:space="preserve">Ländergruppe A: Bitte geben Sie schriftlich an, dass keine Rückzahlungen an die einladende Institution geflossen sind. </w:t>
      </w:r>
    </w:p>
    <w:p w14:paraId="177B8F8C" w14:textId="77777777" w:rsidR="0025364B" w:rsidRDefault="0025364B" w:rsidP="004613AE">
      <w:pPr>
        <w:spacing w:after="0"/>
      </w:pPr>
    </w:p>
    <w:p w14:paraId="5B3E6408" w14:textId="77777777" w:rsidR="004613AE" w:rsidRDefault="004613AE" w:rsidP="004613AE">
      <w:pPr>
        <w:spacing w:after="0"/>
      </w:pPr>
      <w:r>
        <w:t>Ländergruppe B &amp; C:</w:t>
      </w:r>
    </w:p>
    <w:p w14:paraId="48BC16BF" w14:textId="40EFC7BC" w:rsidR="004613AE" w:rsidRPr="001639A1" w:rsidRDefault="005331C3" w:rsidP="004613AE">
      <w:pPr>
        <w:spacing w:after="0"/>
      </w:pPr>
      <w:r>
        <w:t>Die Auszahlung der Zuwendung findet vorbehaltlich der Einreichung von Nachweisen der Rückzahlungen an Veranstalter</w:t>
      </w:r>
      <w:r w:rsidR="0025364B">
        <w:t xml:space="preserve"> statt. Sie</w:t>
      </w:r>
      <w:r>
        <w:t xml:space="preserve"> sollten </w:t>
      </w:r>
      <w:r w:rsidR="004613AE">
        <w:t xml:space="preserve">Ihre Nachweise über Rückzahlungen </w:t>
      </w:r>
      <w:r>
        <w:t xml:space="preserve">an die einladende Institution auch noch nach abgeschlossener Abrechnung Ihres Gastspiels </w:t>
      </w:r>
      <w:r w:rsidR="00E674D2">
        <w:t xml:space="preserve">an das </w:t>
      </w:r>
      <w:r>
        <w:t xml:space="preserve">NPN per E-Mail nachreichen. </w:t>
      </w:r>
      <w:r w:rsidR="00E674D2">
        <w:t xml:space="preserve">Alternativ steht Ihnen auch offen </w:t>
      </w:r>
      <w:r w:rsidR="004613AE">
        <w:t>Gelder, die Sie vom Veranstalter erhalten haben</w:t>
      </w:r>
      <w:r w:rsidR="00E674D2">
        <w:t xml:space="preserve">, beispielsweise </w:t>
      </w:r>
      <w:r w:rsidR="004613AE">
        <w:t>mit Ihrer Honorarrechnung</w:t>
      </w:r>
      <w:r w:rsidR="00E674D2">
        <w:t xml:space="preserve"> zu verrechnen. </w:t>
      </w:r>
    </w:p>
    <w:p w14:paraId="77AECD6A" w14:textId="77777777" w:rsidR="004613AE" w:rsidRPr="001639A1" w:rsidRDefault="004613AE" w:rsidP="004613AE">
      <w:pPr>
        <w:spacing w:after="0"/>
      </w:pPr>
    </w:p>
    <w:p w14:paraId="080B49E2" w14:textId="77777777" w:rsidR="004613AE" w:rsidRPr="001639A1" w:rsidRDefault="004613AE" w:rsidP="004613AE">
      <w:r w:rsidRPr="001639A1">
        <w:t>Jedes Gastspiel ist einzigartig. Um dieser Tatsache gerecht zu werden, ist die NPN-Gastspielförderung Tanz International möglichst offen in ihren Richtlinien. Bei Fragen zur Antragstellung zögern Sie nicht, sich mit uns in Verbindung zu setzen.</w:t>
      </w:r>
    </w:p>
    <w:p w14:paraId="341E05A5" w14:textId="77777777" w:rsidR="004613AE" w:rsidRDefault="004613AE" w:rsidP="004613AE">
      <w:pPr>
        <w:spacing w:after="0"/>
        <w:ind w:right="-108"/>
        <w:rPr>
          <w:color w:val="000000"/>
          <w:szCs w:val="20"/>
        </w:rPr>
      </w:pPr>
    </w:p>
    <w:p w14:paraId="60F9F524" w14:textId="77777777" w:rsidR="00070CFA" w:rsidRDefault="00070CFA" w:rsidP="004613AE">
      <w:pPr>
        <w:pStyle w:val="berschrift1"/>
        <w:spacing w:before="0" w:beforeAutospacing="0" w:after="0" w:afterAutospacing="0"/>
        <w:rPr>
          <w:lang w:val="de-DE"/>
        </w:rPr>
      </w:pPr>
      <w:bookmarkStart w:id="11" w:name="_Toc492033325"/>
    </w:p>
    <w:p w14:paraId="5A620FC9" w14:textId="77777777" w:rsidR="004613AE" w:rsidRDefault="004613AE" w:rsidP="004613AE">
      <w:pPr>
        <w:pStyle w:val="berschrift1"/>
        <w:spacing w:before="0" w:beforeAutospacing="0" w:after="0" w:afterAutospacing="0"/>
        <w:rPr>
          <w:lang w:val="de-DE"/>
        </w:rPr>
      </w:pPr>
    </w:p>
    <w:p w14:paraId="7F047EBD" w14:textId="703E598A" w:rsidR="004613AE" w:rsidRPr="001639A1" w:rsidRDefault="004613AE" w:rsidP="004613AE">
      <w:pPr>
        <w:pStyle w:val="berschrift1"/>
        <w:spacing w:before="0" w:beforeAutospacing="0" w:after="0" w:afterAutospacing="0"/>
      </w:pPr>
      <w:r w:rsidRPr="001639A1">
        <w:t>KONTAKT</w:t>
      </w:r>
      <w:bookmarkEnd w:id="11"/>
    </w:p>
    <w:p w14:paraId="6A7F0800" w14:textId="77777777" w:rsidR="004613AE" w:rsidRPr="001639A1" w:rsidRDefault="004613AE" w:rsidP="004613AE">
      <w:pPr>
        <w:spacing w:after="0"/>
      </w:pPr>
    </w:p>
    <w:p w14:paraId="2662E535" w14:textId="77777777" w:rsidR="004613AE" w:rsidRPr="001639A1" w:rsidRDefault="004613AE" w:rsidP="004613AE">
      <w:pPr>
        <w:spacing w:after="0"/>
      </w:pPr>
      <w:r w:rsidRPr="001639A1">
        <w:t>Gertrud Dörr</w:t>
      </w:r>
    </w:p>
    <w:p w14:paraId="3AFFE9BC" w14:textId="77777777" w:rsidR="004613AE" w:rsidRPr="001639A1" w:rsidRDefault="004613AE" w:rsidP="004613AE">
      <w:pPr>
        <w:spacing w:after="0"/>
      </w:pPr>
      <w:r w:rsidRPr="001639A1">
        <w:t>NPN-Gastspielförderung Tanz International</w:t>
      </w:r>
      <w:r w:rsidRPr="001639A1">
        <w:br/>
        <w:t>Zielstattstr. 10A</w:t>
      </w:r>
      <w:r w:rsidRPr="001639A1">
        <w:br/>
        <w:t xml:space="preserve">81379 München </w:t>
      </w:r>
    </w:p>
    <w:p w14:paraId="06B6B614" w14:textId="77777777" w:rsidR="004613AE" w:rsidRPr="001639A1" w:rsidRDefault="004613AE" w:rsidP="004613AE">
      <w:pPr>
        <w:spacing w:after="0"/>
      </w:pPr>
      <w:r w:rsidRPr="001639A1">
        <w:t xml:space="preserve">E-Mail </w:t>
      </w:r>
      <w:hyperlink r:id="rId13" w:history="1">
        <w:r w:rsidRPr="001639A1">
          <w:rPr>
            <w:rStyle w:val="Hyperlink"/>
            <w:color w:val="auto"/>
          </w:rPr>
          <w:t>g.doerr@jointadventures.net</w:t>
        </w:r>
      </w:hyperlink>
    </w:p>
    <w:p w14:paraId="2A73DC82" w14:textId="77777777" w:rsidR="004613AE" w:rsidRPr="001639A1" w:rsidRDefault="004613AE" w:rsidP="004613AE">
      <w:pPr>
        <w:spacing w:after="0"/>
      </w:pPr>
      <w:r w:rsidRPr="001639A1">
        <w:t>Tel +49 89 189 31 37 12</w:t>
      </w:r>
    </w:p>
    <w:bookmarkStart w:id="12" w:name="_Hlk120788124"/>
    <w:p w14:paraId="39DF2664" w14:textId="77777777" w:rsidR="004613AE" w:rsidRDefault="004613AE" w:rsidP="004613AE">
      <w:pPr>
        <w:spacing w:after="0"/>
      </w:pPr>
      <w:r w:rsidRPr="001639A1">
        <w:rPr>
          <w:lang w:val="en-US"/>
        </w:rPr>
        <w:fldChar w:fldCharType="begin"/>
      </w:r>
      <w:r w:rsidRPr="001639A1">
        <w:rPr>
          <w:lang w:val="en-US"/>
        </w:rPr>
        <w:instrText xml:space="preserve"> HYPERLINK "http://www.jointadventures.net" </w:instrText>
      </w:r>
      <w:r w:rsidRPr="001639A1">
        <w:rPr>
          <w:lang w:val="en-US"/>
        </w:rPr>
      </w:r>
      <w:r w:rsidRPr="001639A1">
        <w:rPr>
          <w:lang w:val="en-US"/>
        </w:rPr>
        <w:fldChar w:fldCharType="separate"/>
      </w:r>
      <w:r w:rsidRPr="001639A1">
        <w:rPr>
          <w:rStyle w:val="Hyperlink"/>
          <w:color w:val="auto"/>
          <w:lang w:val="en-US"/>
        </w:rPr>
        <w:t>www.jointadventures.net</w:t>
      </w:r>
      <w:r w:rsidRPr="001639A1">
        <w:rPr>
          <w:lang w:val="en-US"/>
        </w:rPr>
        <w:fldChar w:fldCharType="end"/>
      </w:r>
      <w:bookmarkEnd w:id="12"/>
    </w:p>
    <w:p w14:paraId="1E4EFFC2" w14:textId="77777777" w:rsidR="00AC5299" w:rsidRDefault="00AC5299"/>
    <w:sectPr w:rsidR="00AC5299" w:rsidSect="00C077D3">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31914" w14:textId="77777777" w:rsidR="00624617" w:rsidRDefault="006D3A4B">
      <w:pPr>
        <w:spacing w:after="0" w:line="240" w:lineRule="auto"/>
      </w:pPr>
      <w:r>
        <w:separator/>
      </w:r>
    </w:p>
  </w:endnote>
  <w:endnote w:type="continuationSeparator" w:id="0">
    <w:p w14:paraId="1548B045" w14:textId="77777777" w:rsidR="00624617" w:rsidRDefault="006D3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A30D" w14:textId="77777777" w:rsidR="009C0E49" w:rsidRDefault="009C0E4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84A2D" w14:textId="77777777" w:rsidR="009C0E49" w:rsidRPr="00095BA5" w:rsidRDefault="000D000C">
    <w:pPr>
      <w:pStyle w:val="Fuzeile"/>
      <w:jc w:val="center"/>
      <w:rPr>
        <w:sz w:val="18"/>
        <w:szCs w:val="18"/>
      </w:rPr>
    </w:pPr>
    <w:r w:rsidRPr="00095BA5">
      <w:rPr>
        <w:sz w:val="18"/>
        <w:szCs w:val="18"/>
      </w:rPr>
      <w:fldChar w:fldCharType="begin"/>
    </w:r>
    <w:r w:rsidRPr="00095BA5">
      <w:rPr>
        <w:sz w:val="18"/>
        <w:szCs w:val="18"/>
      </w:rPr>
      <w:instrText>PAGE   \* MERGEFORMAT</w:instrText>
    </w:r>
    <w:r w:rsidRPr="00095BA5">
      <w:rPr>
        <w:sz w:val="18"/>
        <w:szCs w:val="18"/>
      </w:rPr>
      <w:fldChar w:fldCharType="separate"/>
    </w:r>
    <w:r w:rsidRPr="00095BA5">
      <w:rPr>
        <w:noProof/>
        <w:sz w:val="18"/>
        <w:szCs w:val="18"/>
      </w:rPr>
      <w:t>5</w:t>
    </w:r>
    <w:r w:rsidRPr="00095BA5">
      <w:rPr>
        <w:sz w:val="18"/>
        <w:szCs w:val="18"/>
      </w:rPr>
      <w:fldChar w:fldCharType="end"/>
    </w:r>
  </w:p>
  <w:p w14:paraId="7F127816" w14:textId="77777777" w:rsidR="009C0E49" w:rsidRDefault="009C0E4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8BC56" w14:textId="77777777" w:rsidR="009C0E49" w:rsidRDefault="009C0E4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D9A6B" w14:textId="77777777" w:rsidR="00624617" w:rsidRDefault="006D3A4B">
      <w:pPr>
        <w:spacing w:after="0" w:line="240" w:lineRule="auto"/>
      </w:pPr>
      <w:r>
        <w:separator/>
      </w:r>
    </w:p>
  </w:footnote>
  <w:footnote w:type="continuationSeparator" w:id="0">
    <w:p w14:paraId="1B4DBB9A" w14:textId="77777777" w:rsidR="00624617" w:rsidRDefault="006D3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0A8E3" w14:textId="77777777" w:rsidR="009C0E49" w:rsidRDefault="009C0E4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40C0" w14:textId="77777777" w:rsidR="009C0E49" w:rsidRDefault="009C0E4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857C6" w14:textId="77777777" w:rsidR="009C0E49" w:rsidRDefault="009C0E4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AA69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C662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B8E5C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D9265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6825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28A4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C29D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C837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2ACF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1279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02C05"/>
    <w:multiLevelType w:val="hybridMultilevel"/>
    <w:tmpl w:val="DCB499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1BB7F18"/>
    <w:multiLevelType w:val="hybridMultilevel"/>
    <w:tmpl w:val="8B56CB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4F118F5"/>
    <w:multiLevelType w:val="hybridMultilevel"/>
    <w:tmpl w:val="69EABCAA"/>
    <w:lvl w:ilvl="0" w:tplc="93DE131C">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254E6C"/>
    <w:multiLevelType w:val="hybridMultilevel"/>
    <w:tmpl w:val="8B56CB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AED348D"/>
    <w:multiLevelType w:val="hybridMultilevel"/>
    <w:tmpl w:val="9D30A66A"/>
    <w:lvl w:ilvl="0" w:tplc="5D7242A2">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457971"/>
    <w:multiLevelType w:val="hybridMultilevel"/>
    <w:tmpl w:val="8B56CB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8921F1C"/>
    <w:multiLevelType w:val="hybridMultilevel"/>
    <w:tmpl w:val="D1FE8FAA"/>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3283CA5"/>
    <w:multiLevelType w:val="hybridMultilevel"/>
    <w:tmpl w:val="40F0B342"/>
    <w:lvl w:ilvl="0" w:tplc="356CFAB2">
      <w:start w:val="4"/>
      <w:numFmt w:val="bullet"/>
      <w:lvlText w:val=""/>
      <w:lvlJc w:val="left"/>
      <w:pPr>
        <w:ind w:left="720" w:hanging="360"/>
      </w:pPr>
      <w:rPr>
        <w:rFonts w:ascii="Symbol" w:eastAsia="Calibri"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64DE661F"/>
    <w:multiLevelType w:val="hybridMultilevel"/>
    <w:tmpl w:val="FFCA74C2"/>
    <w:lvl w:ilvl="0" w:tplc="04070001">
      <w:start w:val="1"/>
      <w:numFmt w:val="bullet"/>
      <w:lvlText w:val=""/>
      <w:lvlJc w:val="left"/>
      <w:pPr>
        <w:tabs>
          <w:tab w:val="num" w:pos="720"/>
        </w:tabs>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87F1560"/>
    <w:multiLevelType w:val="hybridMultilevel"/>
    <w:tmpl w:val="086EB808"/>
    <w:lvl w:ilvl="0" w:tplc="04070001">
      <w:start w:val="1"/>
      <w:numFmt w:val="bullet"/>
      <w:lvlText w:val=""/>
      <w:lvlJc w:val="left"/>
      <w:pPr>
        <w:ind w:left="720" w:hanging="360"/>
      </w:pPr>
      <w:rPr>
        <w:rFonts w:ascii="Symbol" w:hAnsi="Symbol" w:hint="default"/>
      </w:rPr>
    </w:lvl>
    <w:lvl w:ilvl="1" w:tplc="764A903E">
      <w:numFmt w:val="bullet"/>
      <w:lvlText w:val=""/>
      <w:lvlJc w:val="left"/>
      <w:pPr>
        <w:ind w:left="1440" w:hanging="360"/>
      </w:pPr>
      <w:rPr>
        <w:rFonts w:ascii="Wingdings" w:eastAsia="Calibri" w:hAnsi="Wingdings"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E917768"/>
    <w:multiLevelType w:val="hybridMultilevel"/>
    <w:tmpl w:val="47CCE0C4"/>
    <w:lvl w:ilvl="0" w:tplc="9A1CB31C">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70960943"/>
    <w:multiLevelType w:val="hybridMultilevel"/>
    <w:tmpl w:val="8B56CB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B193D96"/>
    <w:multiLevelType w:val="hybridMultilevel"/>
    <w:tmpl w:val="8B56CB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5615170">
    <w:abstractNumId w:val="17"/>
  </w:num>
  <w:num w:numId="2" w16cid:durableId="2035884036">
    <w:abstractNumId w:val="16"/>
  </w:num>
  <w:num w:numId="3" w16cid:durableId="1766414976">
    <w:abstractNumId w:val="9"/>
  </w:num>
  <w:num w:numId="4" w16cid:durableId="1007289230">
    <w:abstractNumId w:val="7"/>
  </w:num>
  <w:num w:numId="5" w16cid:durableId="444889233">
    <w:abstractNumId w:val="6"/>
  </w:num>
  <w:num w:numId="6" w16cid:durableId="375740023">
    <w:abstractNumId w:val="5"/>
  </w:num>
  <w:num w:numId="7" w16cid:durableId="1789083280">
    <w:abstractNumId w:val="4"/>
  </w:num>
  <w:num w:numId="8" w16cid:durableId="1237203085">
    <w:abstractNumId w:val="8"/>
  </w:num>
  <w:num w:numId="9" w16cid:durableId="1018433376">
    <w:abstractNumId w:val="3"/>
  </w:num>
  <w:num w:numId="10" w16cid:durableId="116923119">
    <w:abstractNumId w:val="2"/>
  </w:num>
  <w:num w:numId="11" w16cid:durableId="10642491">
    <w:abstractNumId w:val="1"/>
  </w:num>
  <w:num w:numId="12" w16cid:durableId="1971937120">
    <w:abstractNumId w:val="0"/>
  </w:num>
  <w:num w:numId="13" w16cid:durableId="1134955112">
    <w:abstractNumId w:val="15"/>
  </w:num>
  <w:num w:numId="14" w16cid:durableId="1946375712">
    <w:abstractNumId w:val="14"/>
  </w:num>
  <w:num w:numId="15" w16cid:durableId="1670474497">
    <w:abstractNumId w:val="11"/>
  </w:num>
  <w:num w:numId="16" w16cid:durableId="1654524794">
    <w:abstractNumId w:val="22"/>
  </w:num>
  <w:num w:numId="17" w16cid:durableId="1874727555">
    <w:abstractNumId w:val="10"/>
  </w:num>
  <w:num w:numId="18" w16cid:durableId="1475752140">
    <w:abstractNumId w:val="21"/>
  </w:num>
  <w:num w:numId="19" w16cid:durableId="957569462">
    <w:abstractNumId w:val="13"/>
  </w:num>
  <w:num w:numId="20" w16cid:durableId="1363481760">
    <w:abstractNumId w:val="20"/>
  </w:num>
  <w:num w:numId="21" w16cid:durableId="1656953076">
    <w:abstractNumId w:val="18"/>
  </w:num>
  <w:num w:numId="22" w16cid:durableId="61099125">
    <w:abstractNumId w:val="19"/>
  </w:num>
  <w:num w:numId="23" w16cid:durableId="16389500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3AE"/>
    <w:rsid w:val="00070CFA"/>
    <w:rsid w:val="000B72BC"/>
    <w:rsid w:val="000D000C"/>
    <w:rsid w:val="001362F1"/>
    <w:rsid w:val="0025364B"/>
    <w:rsid w:val="002A14E6"/>
    <w:rsid w:val="00413F85"/>
    <w:rsid w:val="004613AE"/>
    <w:rsid w:val="005331C3"/>
    <w:rsid w:val="00624617"/>
    <w:rsid w:val="006D3A4B"/>
    <w:rsid w:val="00744971"/>
    <w:rsid w:val="007F047E"/>
    <w:rsid w:val="009C0E49"/>
    <w:rsid w:val="00AC5299"/>
    <w:rsid w:val="00C8237A"/>
    <w:rsid w:val="00D440B7"/>
    <w:rsid w:val="00DA66E5"/>
    <w:rsid w:val="00E674D2"/>
    <w:rsid w:val="00ED46C4"/>
    <w:rsid w:val="00F66D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239E4"/>
  <w15:chartTrackingRefBased/>
  <w15:docId w15:val="{0E076B6E-F4C9-4C0E-8850-B5674E86B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13AE"/>
    <w:pPr>
      <w:spacing w:after="200" w:line="280" w:lineRule="exact"/>
    </w:pPr>
    <w:rPr>
      <w:rFonts w:ascii="Times New Roman" w:eastAsia="Calibri" w:hAnsi="Times New Roman" w:cs="Times New Roman"/>
      <w:spacing w:val="26"/>
      <w:sz w:val="20"/>
    </w:rPr>
  </w:style>
  <w:style w:type="paragraph" w:styleId="berschrift1">
    <w:name w:val="heading 1"/>
    <w:basedOn w:val="Standard"/>
    <w:link w:val="berschrift1Zchn"/>
    <w:uiPriority w:val="9"/>
    <w:qFormat/>
    <w:rsid w:val="004613AE"/>
    <w:pPr>
      <w:spacing w:before="100" w:beforeAutospacing="1" w:after="100" w:afterAutospacing="1"/>
      <w:outlineLvl w:val="0"/>
    </w:pPr>
    <w:rPr>
      <w:rFonts w:eastAsia="Times New Roman"/>
      <w:b/>
      <w:bCs/>
      <w:kern w:val="36"/>
      <w:szCs w:val="48"/>
      <w:lang w:val="x-none" w:eastAsia="de-DE"/>
    </w:rPr>
  </w:style>
  <w:style w:type="paragraph" w:styleId="berschrift2">
    <w:name w:val="heading 2"/>
    <w:basedOn w:val="Standard"/>
    <w:link w:val="berschrift2Zchn"/>
    <w:uiPriority w:val="9"/>
    <w:qFormat/>
    <w:rsid w:val="004613AE"/>
    <w:pPr>
      <w:spacing w:before="100" w:beforeAutospacing="1" w:after="100" w:afterAutospacing="1" w:line="240" w:lineRule="auto"/>
      <w:outlineLvl w:val="1"/>
    </w:pPr>
    <w:rPr>
      <w:rFonts w:eastAsia="Times New Roman"/>
      <w:b/>
      <w:bCs/>
      <w:sz w:val="36"/>
      <w:szCs w:val="36"/>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613AE"/>
    <w:rPr>
      <w:rFonts w:ascii="Times New Roman" w:eastAsia="Times New Roman" w:hAnsi="Times New Roman" w:cs="Times New Roman"/>
      <w:b/>
      <w:bCs/>
      <w:spacing w:val="26"/>
      <w:kern w:val="36"/>
      <w:sz w:val="20"/>
      <w:szCs w:val="48"/>
      <w:lang w:val="x-none" w:eastAsia="de-DE"/>
    </w:rPr>
  </w:style>
  <w:style w:type="character" w:customStyle="1" w:styleId="berschrift2Zchn">
    <w:name w:val="Überschrift 2 Zchn"/>
    <w:basedOn w:val="Absatz-Standardschriftart"/>
    <w:link w:val="berschrift2"/>
    <w:uiPriority w:val="9"/>
    <w:rsid w:val="004613AE"/>
    <w:rPr>
      <w:rFonts w:ascii="Times New Roman" w:eastAsia="Times New Roman" w:hAnsi="Times New Roman" w:cs="Times New Roman"/>
      <w:b/>
      <w:bCs/>
      <w:spacing w:val="26"/>
      <w:sz w:val="36"/>
      <w:szCs w:val="36"/>
      <w:lang w:val="x-none" w:eastAsia="de-DE"/>
    </w:rPr>
  </w:style>
  <w:style w:type="paragraph" w:styleId="StandardWeb">
    <w:name w:val="Normal (Web)"/>
    <w:basedOn w:val="Standard"/>
    <w:uiPriority w:val="99"/>
    <w:semiHidden/>
    <w:unhideWhenUsed/>
    <w:rsid w:val="004613AE"/>
    <w:pPr>
      <w:spacing w:before="100" w:beforeAutospacing="1" w:after="100" w:afterAutospacing="1" w:line="240" w:lineRule="auto"/>
    </w:pPr>
    <w:rPr>
      <w:rFonts w:eastAsia="Times New Roman"/>
      <w:sz w:val="24"/>
      <w:szCs w:val="24"/>
      <w:lang w:eastAsia="de-DE"/>
    </w:rPr>
  </w:style>
  <w:style w:type="character" w:styleId="Hyperlink">
    <w:name w:val="Hyperlink"/>
    <w:unhideWhenUsed/>
    <w:rsid w:val="004613AE"/>
    <w:rPr>
      <w:color w:val="0000FF"/>
      <w:u w:val="single"/>
    </w:rPr>
  </w:style>
  <w:style w:type="character" w:styleId="Kommentarzeichen">
    <w:name w:val="annotation reference"/>
    <w:rsid w:val="004613AE"/>
    <w:rPr>
      <w:sz w:val="16"/>
      <w:szCs w:val="16"/>
    </w:rPr>
  </w:style>
  <w:style w:type="paragraph" w:styleId="Kommentartext">
    <w:name w:val="annotation text"/>
    <w:basedOn w:val="Standard"/>
    <w:link w:val="KommentartextZchn"/>
    <w:rsid w:val="004613AE"/>
    <w:pPr>
      <w:spacing w:after="0" w:line="240" w:lineRule="auto"/>
    </w:pPr>
    <w:rPr>
      <w:rFonts w:ascii="Arial" w:eastAsia="Times" w:hAnsi="Arial"/>
      <w:szCs w:val="20"/>
      <w:lang w:eastAsia="de-DE"/>
    </w:rPr>
  </w:style>
  <w:style w:type="character" w:customStyle="1" w:styleId="KommentartextZchn">
    <w:name w:val="Kommentartext Zchn"/>
    <w:basedOn w:val="Absatz-Standardschriftart"/>
    <w:link w:val="Kommentartext"/>
    <w:rsid w:val="004613AE"/>
    <w:rPr>
      <w:rFonts w:ascii="Arial" w:eastAsia="Times" w:hAnsi="Arial" w:cs="Times New Roman"/>
      <w:spacing w:val="26"/>
      <w:sz w:val="20"/>
      <w:szCs w:val="20"/>
      <w:lang w:eastAsia="de-DE"/>
    </w:rPr>
  </w:style>
  <w:style w:type="paragraph" w:styleId="Sprechblasentext">
    <w:name w:val="Balloon Text"/>
    <w:basedOn w:val="Standard"/>
    <w:link w:val="SprechblasentextZchn"/>
    <w:semiHidden/>
    <w:rsid w:val="004613AE"/>
    <w:rPr>
      <w:rFonts w:ascii="Tahoma" w:hAnsi="Tahoma" w:cs="Tahoma"/>
      <w:sz w:val="16"/>
      <w:szCs w:val="16"/>
    </w:rPr>
  </w:style>
  <w:style w:type="character" w:customStyle="1" w:styleId="SprechblasentextZchn">
    <w:name w:val="Sprechblasentext Zchn"/>
    <w:basedOn w:val="Absatz-Standardschriftart"/>
    <w:link w:val="Sprechblasentext"/>
    <w:semiHidden/>
    <w:rsid w:val="004613AE"/>
    <w:rPr>
      <w:rFonts w:ascii="Tahoma" w:eastAsia="Calibri" w:hAnsi="Tahoma" w:cs="Tahoma"/>
      <w:spacing w:val="26"/>
      <w:sz w:val="16"/>
      <w:szCs w:val="16"/>
    </w:rPr>
  </w:style>
  <w:style w:type="paragraph" w:styleId="berarbeitung">
    <w:name w:val="Revision"/>
    <w:hidden/>
    <w:uiPriority w:val="99"/>
    <w:semiHidden/>
    <w:rsid w:val="004613AE"/>
    <w:pPr>
      <w:spacing w:after="0" w:line="240" w:lineRule="auto"/>
    </w:pPr>
    <w:rPr>
      <w:rFonts w:ascii="Calibri" w:eastAsia="Calibri" w:hAnsi="Calibri" w:cs="Times New Roman"/>
    </w:rPr>
  </w:style>
  <w:style w:type="paragraph" w:styleId="Kopfzeile">
    <w:name w:val="header"/>
    <w:basedOn w:val="Standard"/>
    <w:link w:val="KopfzeileZchn"/>
    <w:uiPriority w:val="99"/>
    <w:unhideWhenUsed/>
    <w:rsid w:val="004613AE"/>
    <w:pPr>
      <w:tabs>
        <w:tab w:val="center" w:pos="4536"/>
        <w:tab w:val="right" w:pos="9072"/>
      </w:tabs>
    </w:pPr>
    <w:rPr>
      <w:lang w:val="x-none"/>
    </w:rPr>
  </w:style>
  <w:style w:type="character" w:customStyle="1" w:styleId="KopfzeileZchn">
    <w:name w:val="Kopfzeile Zchn"/>
    <w:basedOn w:val="Absatz-Standardschriftart"/>
    <w:link w:val="Kopfzeile"/>
    <w:uiPriority w:val="99"/>
    <w:rsid w:val="004613AE"/>
    <w:rPr>
      <w:rFonts w:ascii="Times New Roman" w:eastAsia="Calibri" w:hAnsi="Times New Roman" w:cs="Times New Roman"/>
      <w:spacing w:val="26"/>
      <w:sz w:val="20"/>
      <w:lang w:val="x-none"/>
    </w:rPr>
  </w:style>
  <w:style w:type="paragraph" w:styleId="Fuzeile">
    <w:name w:val="footer"/>
    <w:basedOn w:val="Standard"/>
    <w:link w:val="FuzeileZchn"/>
    <w:uiPriority w:val="99"/>
    <w:unhideWhenUsed/>
    <w:rsid w:val="004613AE"/>
    <w:pPr>
      <w:tabs>
        <w:tab w:val="center" w:pos="4536"/>
        <w:tab w:val="right" w:pos="9072"/>
      </w:tabs>
    </w:pPr>
    <w:rPr>
      <w:lang w:val="x-none"/>
    </w:rPr>
  </w:style>
  <w:style w:type="character" w:customStyle="1" w:styleId="FuzeileZchn">
    <w:name w:val="Fußzeile Zchn"/>
    <w:basedOn w:val="Absatz-Standardschriftart"/>
    <w:link w:val="Fuzeile"/>
    <w:uiPriority w:val="99"/>
    <w:rsid w:val="004613AE"/>
    <w:rPr>
      <w:rFonts w:ascii="Times New Roman" w:eastAsia="Calibri" w:hAnsi="Times New Roman" w:cs="Times New Roman"/>
      <w:spacing w:val="26"/>
      <w:sz w:val="20"/>
      <w:lang w:val="x-none"/>
    </w:rPr>
  </w:style>
  <w:style w:type="paragraph" w:styleId="Kommentarthema">
    <w:name w:val="annotation subject"/>
    <w:basedOn w:val="Kommentartext"/>
    <w:next w:val="Kommentartext"/>
    <w:link w:val="KommentarthemaZchn"/>
    <w:semiHidden/>
    <w:rsid w:val="004613AE"/>
    <w:pPr>
      <w:spacing w:after="200" w:line="276" w:lineRule="auto"/>
    </w:pPr>
    <w:rPr>
      <w:rFonts w:ascii="Calibri" w:eastAsia="Calibri" w:hAnsi="Calibri"/>
      <w:b/>
      <w:bCs/>
      <w:lang w:eastAsia="en-US"/>
    </w:rPr>
  </w:style>
  <w:style w:type="character" w:customStyle="1" w:styleId="KommentarthemaZchn">
    <w:name w:val="Kommentarthema Zchn"/>
    <w:basedOn w:val="KommentartextZchn"/>
    <w:link w:val="Kommentarthema"/>
    <w:semiHidden/>
    <w:rsid w:val="004613AE"/>
    <w:rPr>
      <w:rFonts w:ascii="Calibri" w:eastAsia="Calibri" w:hAnsi="Calibri" w:cs="Times New Roman"/>
      <w:b/>
      <w:bCs/>
      <w:spacing w:val="26"/>
      <w:sz w:val="20"/>
      <w:szCs w:val="20"/>
      <w:lang w:eastAsia="de-DE"/>
    </w:rPr>
  </w:style>
  <w:style w:type="character" w:customStyle="1" w:styleId="Foerderung">
    <w:name w:val="Foerderung"/>
    <w:semiHidden/>
    <w:rsid w:val="004613AE"/>
    <w:rPr>
      <w:rFonts w:ascii="Arial" w:hAnsi="Arial" w:cs="Arial"/>
      <w:color w:val="000080"/>
      <w:sz w:val="20"/>
      <w:szCs w:val="20"/>
    </w:rPr>
  </w:style>
  <w:style w:type="paragraph" w:customStyle="1" w:styleId="Formatvorlage1">
    <w:name w:val="Formatvorlage1"/>
    <w:basedOn w:val="berschrift1"/>
    <w:link w:val="Formatvorlage1Zchn"/>
    <w:rsid w:val="004613AE"/>
    <w:pPr>
      <w:spacing w:after="0" w:line="360" w:lineRule="auto"/>
      <w:ind w:right="-108"/>
    </w:pPr>
    <w:rPr>
      <w:caps/>
      <w:color w:val="000000"/>
      <w:szCs w:val="20"/>
    </w:rPr>
  </w:style>
  <w:style w:type="paragraph" w:styleId="Verzeichnis1">
    <w:name w:val="toc 1"/>
    <w:basedOn w:val="Standard"/>
    <w:next w:val="Standard"/>
    <w:autoRedefine/>
    <w:uiPriority w:val="39"/>
    <w:unhideWhenUsed/>
    <w:rsid w:val="004613AE"/>
  </w:style>
  <w:style w:type="character" w:customStyle="1" w:styleId="Formatvorlage1Zchn">
    <w:name w:val="Formatvorlage1 Zchn"/>
    <w:link w:val="Formatvorlage1"/>
    <w:rsid w:val="004613AE"/>
    <w:rPr>
      <w:rFonts w:ascii="Times New Roman" w:eastAsia="Times New Roman" w:hAnsi="Times New Roman" w:cs="Times New Roman"/>
      <w:b/>
      <w:bCs/>
      <w:caps/>
      <w:color w:val="000000"/>
      <w:spacing w:val="26"/>
      <w:kern w:val="36"/>
      <w:sz w:val="20"/>
      <w:szCs w:val="20"/>
      <w:lang w:val="x-none" w:eastAsia="de-DE"/>
    </w:rPr>
  </w:style>
  <w:style w:type="character" w:customStyle="1" w:styleId="markedcontent">
    <w:name w:val="markedcontent"/>
    <w:basedOn w:val="Absatz-Standardschriftart"/>
    <w:rsid w:val="004613AE"/>
  </w:style>
  <w:style w:type="character" w:styleId="BesuchterLink">
    <w:name w:val="FollowedHyperlink"/>
    <w:uiPriority w:val="99"/>
    <w:semiHidden/>
    <w:unhideWhenUsed/>
    <w:rsid w:val="004613AE"/>
    <w:rPr>
      <w:color w:val="954F72"/>
      <w:u w:val="single"/>
    </w:rPr>
  </w:style>
  <w:style w:type="character" w:styleId="NichtaufgelsteErwhnung">
    <w:name w:val="Unresolved Mention"/>
    <w:uiPriority w:val="99"/>
    <w:semiHidden/>
    <w:unhideWhenUsed/>
    <w:rsid w:val="00461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intadventures.net/nationales-performance-netz/gastspiele-tanz-international" TargetMode="External"/><Relationship Id="rId13" Type="http://schemas.openxmlformats.org/officeDocument/2006/relationships/hyperlink" Target="mailto:g.doerr@jointadventures.ne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jointadventures.net/nationales-performance-netz/gastspiele-tanz-internationa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ointadventures.net/nationales-performance-netz/gastspiele-tanz-internation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jointadventures.net/nationales-performance-netz/gastspiele-tanz-internationa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jointadventures.net/nationales-performance-netz/gastspiele-tanz-international"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2560</Words>
  <Characters>16133</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Gertrud Dörr</dc:creator>
  <cp:keywords/>
  <dc:description/>
  <cp:lastModifiedBy>Gertrud Dörr</cp:lastModifiedBy>
  <cp:revision>2</cp:revision>
  <cp:lastPrinted>2024-10-18T12:18:00Z</cp:lastPrinted>
  <dcterms:created xsi:type="dcterms:W3CDTF">2024-10-18T12:18:00Z</dcterms:created>
  <dcterms:modified xsi:type="dcterms:W3CDTF">2024-10-18T12:18:00Z</dcterms:modified>
</cp:coreProperties>
</file>